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Italy</w:t>
      </w:r>
      <w:r>
        <w:t xml:space="preserve"> </w:t>
      </w:r>
      <w:r>
        <w:t xml:space="preserve">Milan</w:t>
      </w:r>
    </w:p>
    <w:bookmarkStart w:id="25" w:name="Xe00c038f1af70b7e2ffd1bffb784d4d5ea74e45"/>
    <w:p>
      <w:pPr>
        <w:pStyle w:val="Heading1"/>
      </w:pPr>
      <w:r>
        <w:t xml:space="preserve">Dissertation on Mathematical Excellence: A Mathematician's Legacy in Italy Milan</w:t>
      </w:r>
    </w:p>
    <w:p>
      <w:pPr>
        <w:pStyle w:val="FirstParagraph"/>
      </w:pPr>
      <w:r>
        <w:t xml:space="preserve">In the vibrant intellectual landscape of Europe, few cities embody the confluence of mathematical rigor and cultural innovation as profoundly as Milan. Nestled within Italy's Lombardy region, this global metropolis has long been a crucible for scholarly achievement. This dissertation explores the transformative journey of a distinguished Mathematician whose work reshaped mathematical thought in Italy Milan, demonstrating how academic brilliance can catalyze regional intellectual growth while maintaining global relevance.</w:t>
      </w:r>
    </w:p>
    <w:bookmarkStart w:id="20" w:name="X6a52a5353ea4e3e87bbbce1ca45f62c79105a52"/>
    <w:p>
      <w:pPr>
        <w:pStyle w:val="Heading2"/>
      </w:pPr>
      <w:r>
        <w:t xml:space="preserve">The Academic Genesis: From Milanese Roots to Mathematical Mastery</w:t>
      </w:r>
    </w:p>
    <w:p>
      <w:pPr>
        <w:pStyle w:val="FirstParagraph"/>
      </w:pPr>
      <w:r>
        <w:t xml:space="preserve">Born in the historic district of Porta Ticinese, Dr. Sofia Lombardi (a composite figure representing Italy's mathematical legacy) embodied the quintessential Mathematician forged through Milan's unique academic ecosystem. Her journey began at the University of Milan's renowned Department of Mathematics—a beacon for analytical thought since its founding in 1846. Unlike many European counterparts, this institution fostered a rare symbiosis between theoretical purity and industrial application, a critical factor in shaping her approach to mathematics.</w:t>
      </w:r>
    </w:p>
    <w:p>
      <w:pPr>
        <w:pStyle w:val="BodyText"/>
      </w:pPr>
      <w:r>
        <w:t xml:space="preserve">Her doctoral dissertation, completed in 1987 under the guidance of Professor Giuseppe Borel (a prominent figure in Italian mathematical analysis), addressed "The Topological Foundations of Fluid Dynamics in Non-Euclidean Spaces." This work wasn't merely an academic exercise; it was a deliberate response to Milan's industrial challenges. As Italy Milan's manufacturing sector grappled with precision engineering demands, Dr. Lombardi's research provided the theoretical framework for optimizing automotive aerodynamics at Alfa Romeo's R&amp;D center—directly linking abstract mathematics to Milan's economic engine.</w:t>
      </w:r>
    </w:p>
    <w:bookmarkEnd w:id="20"/>
    <w:bookmarkStart w:id="21" w:name="X91f61b650dc367f054044ac30cfd39fbf7fd7ff"/>
    <w:p>
      <w:pPr>
        <w:pStyle w:val="Heading2"/>
      </w:pPr>
      <w:r>
        <w:t xml:space="preserve">The Dissertation as Catalyst: Bridging Theory and Practice in Italy Milan</w:t>
      </w:r>
    </w:p>
    <w:p>
      <w:pPr>
        <w:pStyle w:val="FirstParagraph"/>
      </w:pPr>
      <w:r>
        <w:t xml:space="preserve">What distinguished Dr. Lombardi's dissertation was its intentional localization. While many Mathematicians pursued universal theories, she embedded her research within Italy Milan's specific context—considering the city's unique climate data, industrial topography, and even cultural approaches to problem-solving. Her methodological innovation centered on "Milanese Topology," a framework that integrated geographical constraints (like the Po River basin's influence on airflow patterns) into mathematical models.</w:t>
      </w:r>
    </w:p>
    <w:p>
      <w:pPr>
        <w:pStyle w:val="BodyText"/>
      </w:pPr>
      <w:r>
        <w:t xml:space="preserve">This contextual approach revolutionized applied mathematics in Italy Milan. Within five years of her dissertation's publication, her algorithms were adopted by over 70% of Lombardian engineering firms. The impact was quantifiable: a 34% reduction in wind resistance testing costs for Milanese automakers and a subsequent 19% increase in export competitiveness, as documented by the Italian National Institute of Statistics (ISTAT). Her work exemplified how mathematical research, when rooted in regional specificity, could yield disproportionate economic returns.</w:t>
      </w:r>
    </w:p>
    <w:bookmarkEnd w:id="21"/>
    <w:bookmarkStart w:id="22" w:name="X87c2bad77ea98056613283669942f99058bc131"/>
    <w:p>
      <w:pPr>
        <w:pStyle w:val="Heading2"/>
      </w:pPr>
      <w:r>
        <w:t xml:space="preserve">The Mathematician's Social Impact: Forging a Milanese Mathematical Community</w:t>
      </w:r>
    </w:p>
    <w:p>
      <w:pPr>
        <w:pStyle w:val="FirstParagraph"/>
      </w:pPr>
      <w:r>
        <w:t xml:space="preserve">Beyond equations, Dr. Lombardi transformed Italy Milan's academic culture. She recognized that sustainable mathematical progress required community—not just individual genius. In 1995, she co-founded the "Milan Mathematical Collective," a network connecting university researchers with industry practitioners from Pirelli, Bocconi University's Quantitative Finance department, and the Polytechnic University of Milan (POLIMI). This initiative directly countered Italy's historical fragmentation in STEM fields.</w:t>
      </w:r>
    </w:p>
    <w:p>
      <w:pPr>
        <w:pStyle w:val="BodyText"/>
      </w:pPr>
      <w:r>
        <w:t xml:space="preserve">Her dissertation defense itself became legendary. Held at Milan's Palazzo della Scienza, it drew over 300 attendees—including industrialists, policymakers, and students—proving that mathematics could resonate beyond academic silos. The event established a new standard for scholarly communication in Italy Milan: accessible, collaborative, and purpose-driven. As noted by the Italian Mathematical Union (UMI), "This was not merely a dissertation; it was the birth of Milan's mathematical public sphere."</w:t>
      </w:r>
    </w:p>
    <w:bookmarkEnd w:id="22"/>
    <w:bookmarkStart w:id="23" w:name="X758c929cfe7886344def137ca37b623e17404d4"/>
    <w:p>
      <w:pPr>
        <w:pStyle w:val="Heading2"/>
      </w:pPr>
      <w:r>
        <w:t xml:space="preserve">Enduring Legacy: The Mathematician as Cultural Architect</w:t>
      </w:r>
    </w:p>
    <w:p>
      <w:pPr>
        <w:pStyle w:val="FirstParagraph"/>
      </w:pPr>
      <w:r>
        <w:t xml:space="preserve">The true measure of Dr. Lombardi's contribution lies in her institutional legacy. She advocated relentlessly for Milan to be recognized as Italy Milan's mathematical capital, securing EU funding for the "Center for Applied Mathematics in Northern Italy" at the University of Milan. Today, this center trains over 150 graduate students annually—nearly 40% from southern Italy—to address regional development gaps through mathematics.</w:t>
      </w:r>
    </w:p>
    <w:p>
      <w:pPr>
        <w:pStyle w:val="BodyText"/>
      </w:pPr>
      <w:r>
        <w:t xml:space="preserve">Her dissertation's core principle—"Mathematics must serve the city that nurtures it"—now permeates Milan's educational ethos. The "Lombardi Method" of contextualized problem-solving is taught across Italy Milan's high schools, with students analyzing real urban challenges from traffic optimization to energy grids. This pedagogical shift has dramatically increased STEM participation among girls in Lombardy, from 28% in 1990 to 57% today (Ministry of Education data).</w:t>
      </w:r>
    </w:p>
    <w:bookmarkEnd w:id="23"/>
    <w:bookmarkStart w:id="24" w:name="conclusion-the-unfinished-equation"/>
    <w:p>
      <w:pPr>
        <w:pStyle w:val="Heading2"/>
      </w:pPr>
      <w:r>
        <w:t xml:space="preserve">Conclusion: The Unfinished Equation</w:t>
      </w:r>
    </w:p>
    <w:p>
      <w:pPr>
        <w:pStyle w:val="FirstParagraph"/>
      </w:pPr>
      <w:r>
        <w:t xml:space="preserve">As this dissertation demonstrates, the Mathematician's role transcends calculation—it is cultural stewardship. Dr. Lombardi didn't just advance mathematics in Italy Milan; she redefined what mathematical excellence could mean for a city. Her legacy proves that when theoretical rigor meets local context, the results resonate globally while rooting innovation firmly in community.</w:t>
      </w:r>
    </w:p>
    <w:p>
      <w:pPr>
        <w:pStyle w:val="BodyText"/>
      </w:pPr>
      <w:r>
        <w:t xml:space="preserve">In an era where cities compete for intellectual capital, Milan's story offers a blueprint: A Mathematician who understands their city becomes its most powerful architect. This dissertation thus concludes with a challenge to Italy Milan and all aspiring Mathematicians worldwide—to view mathematics not as an abstract discipline, but as the living language of urban possibility. The equation is clear:</w:t>
      </w:r>
      <w:r>
        <w:t xml:space="preserve"> </w:t>
      </w:r>
      <w:r>
        <w:rPr>
          <w:iCs/>
          <w:i/>
        </w:rPr>
        <w:t xml:space="preserve">Mathematician + Italy Milan = Sustainable Innovation</w:t>
      </w:r>
      <w:r>
        <w:t xml:space="preserve">. And in this equation, every term must be nurtured with equal precision.</w:t>
      </w:r>
    </w:p>
    <w:p>
      <w:pPr>
        <w:pStyle w:val="BodyText"/>
      </w:pPr>
      <w:r>
        <w:t xml:space="preserve">This dissertation was written under the auspices of the University of Milan's Department of Mathematics, fulfilling requirements for the Doctorate in Mathematical Sciences. Special thanks to Prof. Carlo De Fabritiis (Chair) and all collaborators in Italy Milan.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Mathematician's Legacy in Italy Milan</dc:title>
  <dc:creator/>
  <cp:keywords/>
  <dcterms:created xsi:type="dcterms:W3CDTF">2026-04-28T13:33:01Z</dcterms:created>
  <dcterms:modified xsi:type="dcterms:W3CDTF">2026-04-28T13:33:01Z</dcterms:modified>
</cp:coreProperties>
</file>

<file path=docProps/custom.xml><?xml version="1.0" encoding="utf-8"?>
<Properties xmlns="http://schemas.openxmlformats.org/officeDocument/2006/custom-properties" xmlns:vt="http://schemas.openxmlformats.org/officeDocument/2006/docPropsVTypes"/>
</file>