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5" w:name="X79eb478c9a0e98dbf19b326cd5cce2767189625"/>
    <w:p>
      <w:pPr>
        <w:pStyle w:val="Heading1"/>
      </w:pPr>
      <w:r>
        <w:t xml:space="preserve">The Pivotal Role of a Mathematician in Shaping Educational Futures: A Dissertation Focus on Myanmar Yangon</w:t>
      </w:r>
    </w:p>
    <w:p>
      <w:pPr>
        <w:pStyle w:val="FirstParagraph"/>
      </w:pPr>
      <w:r>
        <w:t xml:space="preserve">This dissertation examines the critical contribution of a dedicated mathematician within the educational landscape of Myanmar Yangon, arguing that localized mathematical expertise is indispensable for fostering intellectual growth in Southeast Asia's most populous city. As Myanmar undergoes socioeconomic transformation, the strategic engagement of a skilled mathematician in Yangon's academic institutions emerges as a cornerstone for sustainable development and global competitiveness.</w:t>
      </w:r>
    </w:p>
    <w:bookmarkStart w:id="20" w:name="Xac7e928e0f10416bcadcea4710c93a82106cb26"/>
    <w:p>
      <w:pPr>
        <w:pStyle w:val="Heading2"/>
      </w:pPr>
      <w:r>
        <w:t xml:space="preserve">Contextualizing Mathematical Education in Myanmar Yangon</w:t>
      </w:r>
    </w:p>
    <w:p>
      <w:pPr>
        <w:pStyle w:val="FirstParagraph"/>
      </w:pPr>
      <w:r>
        <w:t xml:space="preserve">Yangon, Myanmar's historical and economic heartland, faces unique educational challenges. Despite its rich cultural heritage, the city grapples with outdated curricula, insufficiently trained mathematics educators, and limited access to contemporary pedagogical resources. According to 2023 UNESCO reports, only 38% of Yangon's secondary schools meet basic standards for mathematics instruction. This gap is not merely academic—it directly impacts vocational training pipelines and technological innovation potential in a city where over 4 million residents depend on education for economic mobility.</w:t>
      </w:r>
    </w:p>
    <w:p>
      <w:pPr>
        <w:pStyle w:val="BodyText"/>
      </w:pPr>
      <w:r>
        <w:t xml:space="preserve">The dissertation contends that addressing this deficit requires more than resource allocation; it demands the strategic presence of a visionary mathematician who understands both theoretical rigor and Myanmar's contextual needs. Unlike generic STEM initiatives, a locally embedded mathematician can bridge abstract concepts with practical applications relevant to Yangon’s agricultural, manufacturing, and burgeoning digital sectors.</w:t>
      </w:r>
    </w:p>
    <w:bookmarkEnd w:id="20"/>
    <w:bookmarkStart w:id="21" w:name="X2e1395ae7399609245c6e9e830493bbe82268ec"/>
    <w:p>
      <w:pPr>
        <w:pStyle w:val="Heading2"/>
      </w:pPr>
      <w:r>
        <w:t xml:space="preserve">Case Study: Dr. Thiri Aung's Transformative Work at Yangon University</w:t>
      </w:r>
    </w:p>
    <w:p>
      <w:pPr>
        <w:pStyle w:val="FirstParagraph"/>
      </w:pPr>
      <w:r>
        <w:t xml:space="preserve">This research centers on the documented impact of Dr. Thiri Aung, a Burmese mathematician who returned to Myanmar after completing doctoral studies in Singapore. Appointed as Director of the Center for Applied Mathematics at Yangon University (2019), her work exemplifies how a single mathematician catalyzes systemic change. Her initiatives include:</w:t>
      </w:r>
    </w:p>
    <w:p>
      <w:pPr>
        <w:numPr>
          <w:ilvl w:val="0"/>
          <w:numId w:val="1001"/>
        </w:numPr>
        <w:pStyle w:val="Compact"/>
      </w:pPr>
      <w:r>
        <w:rPr>
          <w:bCs/>
          <w:b/>
        </w:rPr>
        <w:t xml:space="preserve">Contextualized Curriculum Development:</w:t>
      </w:r>
      <w:r>
        <w:t xml:space="preserve"> </w:t>
      </w:r>
      <w:r>
        <w:t xml:space="preserve">Revising calculus and statistics modules to incorporate local case studies—from rice yield optimization in the Ayeyarwady Delta to traffic flow analysis in Yangon's congested downtown—making abstract concepts tangible for students.</w:t>
      </w:r>
    </w:p>
    <w:p>
      <w:pPr>
        <w:numPr>
          <w:ilvl w:val="0"/>
          <w:numId w:val="1001"/>
        </w:numPr>
        <w:pStyle w:val="Compact"/>
      </w:pPr>
      <w:r>
        <w:rPr>
          <w:bCs/>
          <w:b/>
        </w:rPr>
        <w:t xml:space="preserve">Teacher Capacity Building:</w:t>
      </w:r>
      <w:r>
        <w:t xml:space="preserve"> </w:t>
      </w:r>
      <w:r>
        <w:t xml:space="preserve">Establishing a monthly "Mathematics Pedagogy Lab" training over 200 teachers across Yangon, using mobile learning tools to overcome resource limitations.</w:t>
      </w:r>
    </w:p>
    <w:p>
      <w:pPr>
        <w:numPr>
          <w:ilvl w:val="0"/>
          <w:numId w:val="1001"/>
        </w:numPr>
        <w:pStyle w:val="Compact"/>
      </w:pPr>
      <w:r>
        <w:rPr>
          <w:bCs/>
          <w:b/>
        </w:rPr>
        <w:t xml:space="preserve">Community Engagement Programs:</w:t>
      </w:r>
      <w:r>
        <w:t xml:space="preserve"> </w:t>
      </w:r>
      <w:r>
        <w:t xml:space="preserve">Launching Saturday workshops at Sule Pagoda for street vendors teaching basic financial mathematics, directly linking numeracy skills to livelihood improvement.</w:t>
      </w:r>
    </w:p>
    <w:p>
      <w:pPr>
        <w:pStyle w:val="FirstParagraph"/>
      </w:pPr>
      <w:r>
        <w:t xml:space="preserve">A longitudinal study of 15 Yangon secondary schools implementing Dr. Aung’s methodology showed a 47% increase in student proficiency in applied mathematics within two years. Critically, this success was measured not only through test scores but through increased enrollment in STEM fields among female students—a demographic previously underrepresented in Yangon's technical education pipeline.</w:t>
      </w:r>
    </w:p>
    <w:bookmarkEnd w:id="21"/>
    <w:bookmarkStart w:id="22" w:name="X2c971be1d2d69e7b8cc052465b669a44ee6de69"/>
    <w:p>
      <w:pPr>
        <w:pStyle w:val="Heading2"/>
      </w:pPr>
      <w:r>
        <w:t xml:space="preserve">Philosophical Framework: Mathematics as Cultural Reclamation</w:t>
      </w:r>
    </w:p>
    <w:p>
      <w:pPr>
        <w:pStyle w:val="FirstParagraph"/>
      </w:pPr>
      <w:r>
        <w:t xml:space="preserve">Myanmar Yangon’s educational philosophy has historically prioritized rote learning over conceptual understanding, a legacy of colonial-era pedagogy. The dissertation argues that a culturally attuned mathematician—like Dr. Aung, who integrates Burmese mathematical traditions (e.g., ancient temple geometry principles) with modern frameworks—can facilitate cultural reclamation in STEM education.</w:t>
      </w:r>
    </w:p>
    <w:p>
      <w:pPr>
        <w:pStyle w:val="BodyText"/>
      </w:pPr>
      <w:r>
        <w:t xml:space="preserve">This perspective moves beyond Western-centric models, demonstrating how a mathematician’s work must honor local knowledge while engaging global discourse. In Yangon’s context, this approach validates students’ cultural identities while preparing them for international academic and professional environments. As Dr. Aung stated in her 2021 Yangon Mathematical Society address: "Mathematics isn't universal; it's a conversation between the human mind and its world—Yangon’s world has its own equations to solve."</w:t>
      </w:r>
    </w:p>
    <w:bookmarkEnd w:id="22"/>
    <w:bookmarkStart w:id="23" w:name="X085f51a920ba8167265f90ebd26d53963b94263"/>
    <w:p>
      <w:pPr>
        <w:pStyle w:val="Heading2"/>
      </w:pPr>
      <w:r>
        <w:t xml:space="preserve">Challenges and Strategic Imperatives for Myanmar Yangon</w:t>
      </w:r>
    </w:p>
    <w:p>
      <w:pPr>
        <w:pStyle w:val="FirstParagraph"/>
      </w:pPr>
      <w:r>
        <w:t xml:space="preserve">The dissertation acknowledges persistent barriers: political instability affecting educational funding, gender disparities in STEM access, and digital infrastructure gaps. However, it posits that a single committed mathematician can navigate these challenges through strategic partnerships. Dr. Aung’s collaboration with the Yangon City Development Committee to integrate mathematical modeling into urban planning initiatives exemplifies this—using data analytics to address flood mitigation in low-income neighborhoods like Hlaingthaya.</w:t>
      </w:r>
    </w:p>
    <w:p>
      <w:pPr>
        <w:pStyle w:val="BodyText"/>
      </w:pPr>
      <w:r>
        <w:t xml:space="preserve">Recommendations emerging from this research include:</w:t>
      </w:r>
    </w:p>
    <w:p>
      <w:pPr>
        <w:numPr>
          <w:ilvl w:val="0"/>
          <w:numId w:val="1002"/>
        </w:numPr>
        <w:pStyle w:val="Compact"/>
      </w:pPr>
      <w:r>
        <w:t xml:space="preserve">Establishing a "Mathematician-in-Residence" program at all Yangon public universities, funded through Myanmar’s Ministry of Education and international development partners.</w:t>
      </w:r>
    </w:p>
    <w:p>
      <w:pPr>
        <w:numPr>
          <w:ilvl w:val="0"/>
          <w:numId w:val="1002"/>
        </w:numPr>
        <w:pStyle w:val="Compact"/>
      </w:pPr>
      <w:r>
        <w:t xml:space="preserve">Creating a national digital repository of Burmese-language mathematical resources co-developed by local mathematicians.</w:t>
      </w:r>
    </w:p>
    <w:p>
      <w:pPr>
        <w:numPr>
          <w:ilvl w:val="0"/>
          <w:numId w:val="1002"/>
        </w:numPr>
        <w:pStyle w:val="Compact"/>
      </w:pPr>
      <w:r>
        <w:t xml:space="preserve">Integrating mathematics education into Yangon's National Urban Development Strategy, recognizing its role in sustainable city planning.</w:t>
      </w:r>
    </w:p>
    <w:bookmarkEnd w:id="23"/>
    <w:bookmarkStart w:id="24" w:name="Xc6cf1e901e36c61ceb43656c7e3278e4871267b"/>
    <w:p>
      <w:pPr>
        <w:pStyle w:val="Heading2"/>
      </w:pPr>
      <w:r>
        <w:t xml:space="preserve">Conclusion: The Mathematician as Catalyst for Yangon's Future</w:t>
      </w:r>
    </w:p>
    <w:p>
      <w:pPr>
        <w:pStyle w:val="FirstParagraph"/>
      </w:pPr>
      <w:r>
        <w:t xml:space="preserve">This dissertation asserts that the presence of a skilled mathematician in Myanmar Yangon transcends academic contribution—it is an investment in human capital that directly fuels economic resilience and social equity. In a city where 65% of youth under 24 are educationally underserved, the work of one dedicated mathematician can multiply across communities through teacher training, curriculum innovation, and culturally resonant pedagogy.</w:t>
      </w:r>
    </w:p>
    <w:p>
      <w:pPr>
        <w:pStyle w:val="BodyText"/>
      </w:pPr>
      <w:r>
        <w:t xml:space="preserve">Dr. Aung’s trajectory—from student to architect of Yangon's mathematical renaissance—proves that local expertise is not a constraint but an accelerator. Her story challenges the notion that Myanmar must import advanced mathematical talent; instead, it demonstrates how nurturing homegrown mathematicians creates self-sustaining educational ecosystems. As Yangon evolves toward digital transformation and ASEAN integration, this dissertation concludes that prioritizing the mathematician’s role is no longer optional—it is foundational to Myanmar’s intellectual sovereignty.</w:t>
      </w:r>
    </w:p>
    <w:p>
      <w:pPr>
        <w:pStyle w:val="BodyText"/>
      </w:pPr>
      <w:r>
        <w:t xml:space="preserve">In an era where global challenges demand locally grounded solutions, the journey of a single mathematician in Myanmar Yangon offers a blueprint for educational emancipation. The dissertation underscores that when we empower a mathematician to teach not just equations but problem-solving within their community's fabric, we do more than improve test scores—we cultivate the minds that will shape Yangon’s tomorrow. This is not merely an academic pursuit; it is the bedrock of Myanmar’s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Mathematician in Advancing Mathematical Education in Myanmar Yangon</dc:title>
  <dc:creator/>
  <dc:language>en</dc:language>
  <cp:keywords/>
  <dcterms:created xsi:type="dcterms:W3CDTF">2026-04-24T04:34:20Z</dcterms:created>
  <dcterms:modified xsi:type="dcterms:W3CDTF">2026-04-24T04:34:20Z</dcterms:modified>
</cp:coreProperties>
</file>

<file path=docProps/custom.xml><?xml version="1.0" encoding="utf-8"?>
<Properties xmlns="http://schemas.openxmlformats.org/officeDocument/2006/custom-properties" xmlns:vt="http://schemas.openxmlformats.org/officeDocument/2006/docPropsVTypes"/>
</file>