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6" w:name="Xb96f06bd1899797c7482f20b86c186c46ef012e"/>
    <w:p>
      <w:pPr>
        <w:pStyle w:val="Heading1"/>
      </w:pPr>
      <w:r>
        <w:t xml:space="preserve">The Enduring Legacy of Mathematicians: A Dissertation Perspective on the Netherlands Amsterdam Academic Landscape</w:t>
      </w:r>
    </w:p>
    <w:p>
      <w:pPr>
        <w:pStyle w:val="FirstParagraph"/>
      </w:pPr>
      <w:r>
        <w:rPr>
          <w:bCs/>
          <w:b/>
        </w:rPr>
        <w:t xml:space="preserve">Abstract:</w:t>
      </w:r>
      <w:r>
        <w:t xml:space="preserve"> </w:t>
      </w:r>
      <w:r>
        <w:t xml:space="preserve">This dissertation examines the historical and contemporary contributions of mathematicians within the academic ecosystem of Amsterdam, Netherlands. By analyzing institutional frameworks, key figures, and interdisciplinary impacts, this study establishes how Amsterdam has fostered a distinctive environment for mathematical excellence. The research underscores that a rigorous</w:t>
      </w:r>
      <w:r>
        <w:t xml:space="preserve"> </w:t>
      </w:r>
      <w:r>
        <w:rPr>
          <w:iCs/>
          <w:i/>
        </w:rPr>
        <w:t xml:space="preserve">Dissertation</w:t>
      </w:r>
      <w:r>
        <w:t xml:space="preserve"> </w:t>
      </w:r>
      <w:r>
        <w:t xml:space="preserve">on this subject requires examining not just individual achievements but the symbiotic relationship between the</w:t>
      </w:r>
      <w:r>
        <w:t xml:space="preserve"> </w:t>
      </w:r>
      <w:r>
        <w:rPr>
          <w:bCs/>
          <w:b/>
        </w:rPr>
        <w:t xml:space="preserve">Mathematician</w:t>
      </w:r>
      <w:r>
        <w:t xml:space="preserve">, their institutions, and the unique cultural context of the Netherlands Amsterdam.</w:t>
      </w:r>
    </w:p>
    <w:bookmarkStart w:id="20" w:name="X987db0faa68f11657e024f258ee2594b97b81a3"/>
    <w:p>
      <w:pPr>
        <w:pStyle w:val="Heading2"/>
      </w:pPr>
      <w:r>
        <w:t xml:space="preserve">Introduction: The Amsterdam Mathematical Nexus</w:t>
      </w:r>
    </w:p>
    <w:p>
      <w:pPr>
        <w:pStyle w:val="FirstParagraph"/>
      </w:pPr>
      <w:r>
        <w:t xml:space="preserve">The city of Amsterdam, as a pivotal hub within the Netherlands, has cultivated a profound intellectual legacy in mathematics. This dissertation argues that understanding the role of the</w:t>
      </w:r>
      <w:r>
        <w:t xml:space="preserve"> </w:t>
      </w:r>
      <w:r>
        <w:rPr>
          <w:iCs/>
          <w:i/>
        </w:rPr>
        <w:t xml:space="preserve">Mathematician</w:t>
      </w:r>
      <w:r>
        <w:t xml:space="preserve"> </w:t>
      </w:r>
      <w:r>
        <w:t xml:space="preserve">here transcends individual brilliance; it necessitates analyzing systemic support structures inherent to Dutch academic culture. The University of Amsterdam (UvA), alongside institutions like the Centrum Wiskunde &amp; Informatica (CWI), provides a fertile ground where foundational theory and applied mathematics converge, directly shaping the Netherlands' global standing in scientific research. A comprehensive</w:t>
      </w:r>
      <w:r>
        <w:t xml:space="preserve"> </w:t>
      </w:r>
      <w:r>
        <w:rPr>
          <w:iCs/>
          <w:i/>
        </w:rPr>
        <w:t xml:space="preserve">Dissertation</w:t>
      </w:r>
      <w:r>
        <w:t xml:space="preserve"> </w:t>
      </w:r>
      <w:r>
        <w:t xml:space="preserve">must therefore contextualize every mathematical contribution within this specific Amsterdam framework.</w:t>
      </w:r>
    </w:p>
    <w:bookmarkEnd w:id="20"/>
    <w:bookmarkStart w:id="21" w:name="Xa8476572f1c95deaa17b6eebe2523eb422e72c0"/>
    <w:p>
      <w:pPr>
        <w:pStyle w:val="Heading2"/>
      </w:pPr>
      <w:r>
        <w:t xml:space="preserve">Historical Foundations: From Leibniz to Modern Pioneers</w:t>
      </w:r>
    </w:p>
    <w:p>
      <w:pPr>
        <w:pStyle w:val="FirstParagraph"/>
      </w:pPr>
      <w:r>
        <w:t xml:space="preserve">The intellectual lineage of mathematics in Amsterdam traces back centuries. Figures like Christiaan Huygens (1629-1695), whose work on probability and calculus occurred within the Dutch Republic's vibrant intellectual milieu, exemplify early Amsterdam-based contributions. His correspondence with Leibniz, conducted while based in The Hague but deeply engaged with Amsterdam's scholarly networks, illustrates the interconnectedness of Dutch mathematical thought. A critical</w:t>
      </w:r>
      <w:r>
        <w:t xml:space="preserve"> </w:t>
      </w:r>
      <w:r>
        <w:rPr>
          <w:iCs/>
          <w:i/>
        </w:rPr>
        <w:t xml:space="preserve">Dissertation</w:t>
      </w:r>
      <w:r>
        <w:t xml:space="preserve"> </w:t>
      </w:r>
      <w:r>
        <w:t xml:space="preserve">would explore how 17th-century Amsterdam’s merchant class patronage and its unique position as a European trade nexus fostered an environment receptive to mathematical innovation for practical applications like navigation and finance.</w:t>
      </w:r>
    </w:p>
    <w:p>
      <w:pPr>
        <w:pStyle w:val="BodyText"/>
      </w:pPr>
      <w:r>
        <w:t xml:space="preserve">Transitioning to the 20th century, the legacy continued with mathematicians such as L.E.J. Brouwer (1881-1966), a foundational figure in topology and intuitionism who taught at UvA. His development of Brouwer's Fixed Point Theorem remains central to economic theory and game theory, fields now heavily researched in Amsterdam. A thorough</w:t>
      </w:r>
      <w:r>
        <w:t xml:space="preserve"> </w:t>
      </w:r>
      <w:r>
        <w:rPr>
          <w:iCs/>
          <w:i/>
        </w:rPr>
        <w:t xml:space="preserve">Dissertation</w:t>
      </w:r>
      <w:r>
        <w:t xml:space="preserve"> </w:t>
      </w:r>
      <w:r>
        <w:t xml:space="preserve">must link such historical figures to the enduring institutional culture that enabled their work – a culture emphasizing theoretical depth alongside societal relevance, a hallmark of the Netherlands Amsterdam academic identity.</w:t>
      </w:r>
    </w:p>
    <w:bookmarkEnd w:id="21"/>
    <w:bookmarkStart w:id="22" w:name="Xfefd3e4b779a7d1afbb6635752876f1e8f8dc0e"/>
    <w:p>
      <w:pPr>
        <w:pStyle w:val="Heading2"/>
      </w:pPr>
      <w:r>
        <w:t xml:space="preserve">The Contemporary Ecosystem: UvA, CWI, and Interdisciplinary Synergy</w:t>
      </w:r>
    </w:p>
    <w:p>
      <w:pPr>
        <w:pStyle w:val="FirstParagraph"/>
      </w:pPr>
      <w:r>
        <w:t xml:space="preserve">Today's mathematical landscape in Netherlands Amsterdam is defined by powerful institutional collaboration. The University of Amsterdam’s Mathematics Institute (Korteweg-de Vries Institute) consistently ranks among Europe’s top departments. Its strength lies not merely in individual</w:t>
      </w:r>
      <w:r>
        <w:t xml:space="preserve"> </w:t>
      </w:r>
      <w:r>
        <w:rPr>
          <w:iCs/>
          <w:i/>
        </w:rPr>
        <w:t xml:space="preserve">Mathematician</w:t>
      </w:r>
      <w:r>
        <w:t xml:space="preserve"> </w:t>
      </w:r>
      <w:r>
        <w:t xml:space="preserve">excellence but in a structured ecosystem enabling complex research. A pivotal element examined in this</w:t>
      </w:r>
      <w:r>
        <w:t xml:space="preserve"> </w:t>
      </w:r>
      <w:r>
        <w:rPr>
          <w:iCs/>
          <w:i/>
        </w:rPr>
        <w:t xml:space="preserve">Dissertation</w:t>
      </w:r>
      <w:r>
        <w:t xml:space="preserve"> </w:t>
      </w:r>
      <w:r>
        <w:t xml:space="preserve">is the unique Dutch approach to academic funding and collaboration, particularly the deep integration between UvA's theoretical mathematics and CWI's computational and applied focus.</w:t>
      </w:r>
    </w:p>
    <w:p>
      <w:pPr>
        <w:pStyle w:val="BodyText"/>
      </w:pPr>
      <w:r>
        <w:t xml:space="preserve">This synergy directly benefits fields critical to Amsterdam’s modern identity: data science, financial mathematics (leveraging the city's status as a European financial center), and climate modeling (addressing Netherlands' unique geographical challenges). A doctoral</w:t>
      </w:r>
      <w:r>
        <w:t xml:space="preserve"> </w:t>
      </w:r>
      <w:r>
        <w:rPr>
          <w:iCs/>
          <w:i/>
        </w:rPr>
        <w:t xml:space="preserve">Dissertation</w:t>
      </w:r>
      <w:r>
        <w:t xml:space="preserve"> </w:t>
      </w:r>
      <w:r>
        <w:t xml:space="preserve">focused on this context would highlight case studies where a single</w:t>
      </w:r>
      <w:r>
        <w:t xml:space="preserve"> </w:t>
      </w:r>
      <w:r>
        <w:rPr>
          <w:iCs/>
          <w:i/>
        </w:rPr>
        <w:t xml:space="preserve">Mathematician</w:t>
      </w:r>
      <w:r>
        <w:t xml:space="preserve">'s work at UvA or CWI directly influenced policy, industry (e.g., contributions to risk assessment models used by Dutch banks), or environmental science. The city's status as a global hub for data innovation provides the perfect proving ground for such interdisciplinary impact.</w:t>
      </w:r>
    </w:p>
    <w:bookmarkEnd w:id="22"/>
    <w:bookmarkStart w:id="23" w:name="X1f4b97c904c71ee7b25e91580859cb28da89ef3"/>
    <w:p>
      <w:pPr>
        <w:pStyle w:val="Heading2"/>
      </w:pPr>
      <w:r>
        <w:t xml:space="preserve">Education and the Future Mathematician in Amsterdam</w:t>
      </w:r>
    </w:p>
    <w:p>
      <w:pPr>
        <w:pStyle w:val="FirstParagraph"/>
      </w:pPr>
      <w:r>
        <w:t xml:space="preserve">The Netherlands Amsterdam model for nurturing future mathematicians is a core focus of this dissertation. Unlike purely research-driven models, Amsterdam emphasizes education as an integral part of the mathematical mission. Programs like UvA's Bachelor's in Mathematics and its specialized Master's tracks (e.g., Mathematical Physics, Data Science) are designed to cultivate not just problem-solvers but thinkers who can apply mathematics across disciplines – a skill demanded by the Netherlands' innovation-driven economy.</w:t>
      </w:r>
    </w:p>
    <w:p>
      <w:pPr>
        <w:pStyle w:val="BodyText"/>
      </w:pPr>
      <w:r>
        <w:t xml:space="preserve">A key finding of this research is that the successful</w:t>
      </w:r>
      <w:r>
        <w:t xml:space="preserve"> </w:t>
      </w:r>
      <w:r>
        <w:rPr>
          <w:iCs/>
          <w:i/>
        </w:rPr>
        <w:t xml:space="preserve">Dissertation</w:t>
      </w:r>
      <w:r>
        <w:t xml:space="preserve"> </w:t>
      </w:r>
      <w:r>
        <w:t xml:space="preserve">on Amsterdam's mathematical community must address its educational philosophy. The Dutch system encourages early exposure to research through undergraduate projects and close mentorship, fostering an environment where students transition seamlessly from learning to contributing. This pipeline ensures a continuous supply of talented</w:t>
      </w:r>
      <w:r>
        <w:t xml:space="preserve"> </w:t>
      </w:r>
      <w:r>
        <w:rPr>
          <w:iCs/>
          <w:i/>
        </w:rPr>
        <w:t xml:space="preserve">Mathematician</w:t>
      </w:r>
      <w:r>
        <w:t xml:space="preserve">s deeply embedded in the local academic and professional culture – a critical factor for Amsterdam's sustained mathematical relevance.</w:t>
      </w:r>
    </w:p>
    <w:bookmarkEnd w:id="23"/>
    <w:bookmarkStart w:id="24" w:name="X05880ad305f29e0cec7097ff925b1f89cf5785d"/>
    <w:p>
      <w:pPr>
        <w:pStyle w:val="Heading2"/>
      </w:pPr>
      <w:r>
        <w:t xml:space="preserve">Challenges and Global Positioning within the Netherlands Amsterdam Context</w:t>
      </w:r>
    </w:p>
    <w:p>
      <w:pPr>
        <w:pStyle w:val="FirstParagraph"/>
      </w:pPr>
      <w:r>
        <w:t xml:space="preserve">Despite its strengths, the Amsterdam mathematical community faces challenges common to European academia: securing long-term funding, competing internationally for top talent, and ensuring diversity. This dissertation critically assesses how institutions in Netherlands Amsterdam are adapting. Initiatives like international faculty recruitment drives (attracting global talent to UvA/CWI) and targeted outreach programs for underrepresented groups within Dutch mathematics are examined as vital strategies.</w:t>
      </w:r>
    </w:p>
    <w:p>
      <w:pPr>
        <w:pStyle w:val="BodyText"/>
      </w:pPr>
      <w:r>
        <w:t xml:space="preserve">Crucially, the</w:t>
      </w:r>
      <w:r>
        <w:t xml:space="preserve"> </w:t>
      </w:r>
      <w:r>
        <w:rPr>
          <w:iCs/>
          <w:i/>
        </w:rPr>
        <w:t xml:space="preserve">Dissertation</w:t>
      </w:r>
      <w:r>
        <w:t xml:space="preserve"> </w:t>
      </w:r>
      <w:r>
        <w:t xml:space="preserve">positions Amsterdam not as a passive participant in global mathematics but as an active shaper of its direction. The city's leadership in areas like open science (e.g., CWI's strong advocacy) and its integration of mathematical research into pressing societal challenges (sustainability, healthcare data) define its unique contribution. A future</w:t>
      </w:r>
      <w:r>
        <w:t xml:space="preserve"> </w:t>
      </w:r>
      <w:r>
        <w:rPr>
          <w:iCs/>
          <w:i/>
        </w:rPr>
        <w:t xml:space="preserve">Mathematician</w:t>
      </w:r>
      <w:r>
        <w:t xml:space="preserve"> </w:t>
      </w:r>
      <w:r>
        <w:t xml:space="preserve">trained within the Netherlands Amsterdam system is equipped not just for academia, but to address complex problems through mathematical insight – a direct outcome of the city's specific academic ethos.</w:t>
      </w:r>
    </w:p>
    <w:bookmarkEnd w:id="24"/>
    <w:bookmarkStart w:id="25" w:name="X1c65b7ffe48604d04a9adeeba3d32149bed1583"/>
    <w:p>
      <w:pPr>
        <w:pStyle w:val="Heading2"/>
      </w:pPr>
      <w:r>
        <w:t xml:space="preserve">Conclusion: The Enduring Amsterdam Mathematical Imperative</w:t>
      </w:r>
    </w:p>
    <w:p>
      <w:pPr>
        <w:pStyle w:val="FirstParagraph"/>
      </w:pPr>
      <w:r>
        <w:t xml:space="preserve">This dissertation concludes that the legacy of mathematicians in Netherlands Amsterdam is defined by an exceptional confluence: a deep historical commitment to theoretical rigor, a pragmatic willingness to apply mathematics to societal needs (inherently tied to the city's global role), and a robust institutional framework fostering collaboration. A genuine</w:t>
      </w:r>
      <w:r>
        <w:t xml:space="preserve"> </w:t>
      </w:r>
      <w:r>
        <w:rPr>
          <w:iCs/>
          <w:i/>
        </w:rPr>
        <w:t xml:space="preserve">Dissertation</w:t>
      </w:r>
      <w:r>
        <w:t xml:space="preserve"> </w:t>
      </w:r>
      <w:r>
        <w:t xml:space="preserve">on this subject cannot be merely a chronicle of names; it must dissect the systemic conditions that allow each generation of</w:t>
      </w:r>
      <w:r>
        <w:t xml:space="preserve"> </w:t>
      </w:r>
      <w:r>
        <w:rPr>
          <w:iCs/>
          <w:i/>
        </w:rPr>
        <w:t xml:space="preserve">Mathematician</w:t>
      </w:r>
      <w:r>
        <w:t xml:space="preserve"> </w:t>
      </w:r>
      <w:r>
        <w:t xml:space="preserve">to flourish within Amsterdam.</w:t>
      </w:r>
    </w:p>
    <w:p>
      <w:pPr>
        <w:pStyle w:val="BodyText"/>
      </w:pPr>
      <w:r>
        <w:t xml:space="preserve">The Netherlands Amsterdam model demonstrates that mathematical excellence is not accidental but cultivated. It thrives through investment in education, strategic institutional partnerships (UvA-CWI), and a cultural understanding that mathematics is indispensable for navigating the complexities of the modern world. For any aspiring</w:t>
      </w:r>
      <w:r>
        <w:t xml:space="preserve"> </w:t>
      </w:r>
      <w:r>
        <w:rPr>
          <w:iCs/>
          <w:i/>
        </w:rPr>
        <w:t xml:space="preserve">Mathematician</w:t>
      </w:r>
      <w:r>
        <w:t xml:space="preserve">, choosing to conduct research or pursue studies within this environment offers not just an academic opportunity, but immersion in a tradition where theory meets tangible impact on a global stage. The enduring value of this</w:t>
      </w:r>
      <w:r>
        <w:t xml:space="preserve"> </w:t>
      </w:r>
      <w:r>
        <w:rPr>
          <w:iCs/>
          <w:i/>
        </w:rPr>
        <w:t xml:space="preserve">Dissertation</w:t>
      </w:r>
      <w:r>
        <w:t xml:space="preserve"> </w:t>
      </w:r>
      <w:r>
        <w:t xml:space="preserve">lies in its demonstration that Amsterdam's mathematical future is secured not through isolated genius, but through the sustained cultivation of an exceptional ecosystem.</w:t>
      </w:r>
    </w:p>
    <w:p>
      <w:pPr>
        <w:pStyle w:val="BodyText"/>
      </w:pP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the Netherlands Amsterdam Context</dc:title>
  <dc:creator/>
  <dc:language>en</dc:language>
  <cp:keywords/>
  <dcterms:created xsi:type="dcterms:W3CDTF">2026-07-13T16:20:18Z</dcterms:created>
  <dcterms:modified xsi:type="dcterms:W3CDTF">2026-07-13T16:20:18Z</dcterms:modified>
</cp:coreProperties>
</file>

<file path=docProps/custom.xml><?xml version="1.0" encoding="utf-8"?>
<Properties xmlns="http://schemas.openxmlformats.org/officeDocument/2006/custom-properties" xmlns:vt="http://schemas.openxmlformats.org/officeDocument/2006/docPropsVTypes"/>
</file>