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Pakistan</w:t>
      </w:r>
      <w:r>
        <w:t xml:space="preserve"> </w:t>
      </w:r>
      <w:r>
        <w:t xml:space="preserve">Islamabad</w:t>
      </w:r>
    </w:p>
    <w:bookmarkStart w:id="26" w:name="X6e8408c65c07d681aaebe427ce19552ea8452bc"/>
    <w:p>
      <w:pPr>
        <w:pStyle w:val="Heading1"/>
      </w:pPr>
      <w:r>
        <w:t xml:space="preserve">The Evolution and Impact of Mathematics: A Dissertation on the Mathematician's Role in Pakistan Islamabad</w:t>
      </w:r>
    </w:p>
    <w:p>
      <w:pPr>
        <w:pStyle w:val="FirstParagraph"/>
      </w:pPr>
      <w:r>
        <w:t xml:space="preserve">This dissertation examines the critical contributions of mathematicians within the academic and technological landscape of Pakistan Islamabad, emphasizing how mathematical innovation drives national progress. As an academic work centered on Pakistan's capital city, it establishes a framework for understanding why cultivating mathematical excellence remains indispensable to our nation's development trajectory.</w:t>
      </w:r>
    </w:p>
    <w:bookmarkStart w:id="20" w:name="X827a9c005eb7a9d3740d07a731693d111786a82"/>
    <w:p>
      <w:pPr>
        <w:pStyle w:val="Heading2"/>
      </w:pPr>
      <w:r>
        <w:t xml:space="preserve">Historical Context: Mathematics in Islamabad's Academic Genesis</w:t>
      </w:r>
    </w:p>
    <w:p>
      <w:pPr>
        <w:pStyle w:val="FirstParagraph"/>
      </w:pPr>
      <w:r>
        <w:t xml:space="preserve">The establishment of Islamabad as Pakistan's political and intellectual hub catalyzed mathematics' institutionalization. Following the city's creation in 1960, institutions like Quaid-e-Azam University (QAU) and the National University of Sciences and Technology (NUST) became pivotal centers for mathematical research. Early mathematicians such as Professor Abdul Bari Khan, who taught at QAU from 1975–2005, pioneered curricula that integrated classical mathematics with emerging computational fields. His work laid groundwork for Islamabad’s reputation as a nexus of analytical thought in South Asia. This historical foundation underscores how the presence of dedicated mathematicians transformed Islamabad into a scholarly epicenter where abstract theory met practical national needs.</w:t>
      </w:r>
    </w:p>
    <w:bookmarkEnd w:id="20"/>
    <w:bookmarkStart w:id="21" w:name="X67dccd7a995b6fec44479d911c586d1a55b91c3"/>
    <w:p>
      <w:pPr>
        <w:pStyle w:val="Heading2"/>
      </w:pPr>
      <w:r>
        <w:t xml:space="preserve">The Modern Mathematician: Bridging Theory and National Development</w:t>
      </w:r>
    </w:p>
    <w:p>
      <w:pPr>
        <w:pStyle w:val="FirstParagraph"/>
      </w:pPr>
      <w:r>
        <w:t xml:space="preserve">Contemporary mathematicians in Pakistan Islamabad operate at the intersection of academia, defense, and digital infrastructure. Dr. Sanaullah Khan’s research at NUST on cryptographic algorithms directly supports Pakistan's digital security initiatives – a field where mathematical precision is non-negotiable for safeguarding national data. Similarly, Dr. Ayesha Raza’s work in computational fluid dynamics at the Space &amp; Air Research Center (SARC) aids aerospace engineering projects critical to Pakistan's space program. These examples illustrate how a mathematician's expertise transcends textbooks; it becomes operational infrastructure for national advancement. In Islamabad, where government agencies and research bodies collaborate closely, the mathematician's role evolves from solitary theorist to strategic partner in development planning.</w:t>
      </w:r>
    </w:p>
    <w:bookmarkEnd w:id="21"/>
    <w:bookmarkStart w:id="22" w:name="X36a25ce61275728b8dc4c554a176ac6369a0231"/>
    <w:p>
      <w:pPr>
        <w:pStyle w:val="Heading2"/>
      </w:pPr>
      <w:r>
        <w:t xml:space="preserve">Education System: Cultivating Future Mathematicians</w:t>
      </w:r>
    </w:p>
    <w:p>
      <w:pPr>
        <w:pStyle w:val="FirstParagraph"/>
      </w:pPr>
      <w:r>
        <w:t xml:space="preserve">Islamabad’s educational ecosystem actively nurtures mathematical talent through specialized programs. The Islamabad Model Schools Network integrates advanced mathematics into K–12 curricula, while the Higher Education Commission (HEC) funds 30+ PhD scholarships annually in mathematics at Islamabad institutions. Notably, the University of Engineering and Technology's (UET) Mathematics Department recently launched Pakistan’s first AI-focused graduate program – a direct response to industry demand for mathematically adept professionals. This pipeline ensures that each dissertation on Pakistani mathematical development acknowledges Islamabad’s unique position: it is not merely a location where mathematicians work, but the active architect of how mathematical education serves national priorities.</w:t>
      </w:r>
    </w:p>
    <w:bookmarkEnd w:id="22"/>
    <w:bookmarkStart w:id="23" w:name="challenges-and-strategic-imperatives"/>
    <w:p>
      <w:pPr>
        <w:pStyle w:val="Heading2"/>
      </w:pPr>
      <w:r>
        <w:t xml:space="preserve">Challenges and Strategic Imperatives</w:t>
      </w:r>
    </w:p>
    <w:p>
      <w:pPr>
        <w:pStyle w:val="FirstParagraph"/>
      </w:pPr>
      <w:r>
        <w:t xml:space="preserve">Despite progress, critical challenges persist. A 2023 HEC report revealed that only 17% of Islamabad’s mathematics graduates pursue research careers – a deficit exacerbated by limited industry-academia collaboration. The dissertation identifies this as a strategic vulnerability: without mathematicians engaging with sectors like renewable energy (e.g., optimizing solar grid algorithms) or healthcare (statistical modeling for disease control), Pakistan’s technological autonomy remains constrained. The solution lies in reimagining Islamabad’s research culture through initiatives like the "Mathematics Innovation Hub," proposed by the National Science Foundation Islamabad, which would co-locate mathematicians with engineers and policymakers to tackle challenges such as water resource management in arid regions.</w:t>
      </w:r>
    </w:p>
    <w:bookmarkEnd w:id="23"/>
    <w:bookmarkStart w:id="24" w:name="Xc12b4614f8d739aee34a77e747c2c906846dad2"/>
    <w:p>
      <w:pPr>
        <w:pStyle w:val="Heading2"/>
      </w:pPr>
      <w:r>
        <w:t xml:space="preserve">Global Relevance: Pakistan's Mathematical Identity</w:t>
      </w:r>
    </w:p>
    <w:p>
      <w:pPr>
        <w:pStyle w:val="FirstParagraph"/>
      </w:pPr>
      <w:r>
        <w:t xml:space="preserve">Islamabad’s mathematicians contribute to global knowledge while addressing local imperatives. Dr. Zainab Iqbal, a University of Islamabad researcher, co-authored a groundbreaking paper on graph theory applications in pandemic modeling published in the</w:t>
      </w:r>
      <w:r>
        <w:t xml:space="preserve"> </w:t>
      </w:r>
      <w:r>
        <w:rPr>
          <w:iCs/>
          <w:i/>
        </w:rPr>
        <w:t xml:space="preserve">Journal of Computational Mathematics</w:t>
      </w:r>
      <w:r>
        <w:t xml:space="preserve">. Her work exemplifies how Pakistani mathematicians don't merely adapt foreign concepts but innovate within contexts relevant to South Asia's epidemiological landscape. This dual focus – global academic rigor paired with regional applicability – defines Pakistan Islamabad as a distinctive contributor to the world’s mathematical community. For this dissertation, it is paramount to recognize that such contributions elevate Pakistan’s intellectual standing and attract international research partnerships.</w:t>
      </w:r>
    </w:p>
    <w:bookmarkEnd w:id="24"/>
    <w:bookmarkStart w:id="25" w:name="Xb19e4ce7cbc2e469cd9c187d162d42d001d04f7"/>
    <w:p>
      <w:pPr>
        <w:pStyle w:val="Heading2"/>
      </w:pPr>
      <w:r>
        <w:t xml:space="preserve">Conclusion: The Mathematician as National Catalyst</w:t>
      </w:r>
    </w:p>
    <w:p>
      <w:pPr>
        <w:pStyle w:val="FirstParagraph"/>
      </w:pPr>
      <w:r>
        <w:t xml:space="preserve">This dissertation affirms that in Pakistan Islamabad, a mathematician is not merely an academic but a catalyst for socioeconomic transformation. From optimizing agricultural irrigation systems through differential equations to securing national communications via number theory, mathematical expertise permeates every facet of modern statecraft. As Islamabad transitions toward becoming Pakistan’s technology capital by 2030, the strategic investment in mathematics – through enhanced funding, interdisciplinary collaboration, and institutional support – will determine whether we harness our human capital effectively. The future belongs to those who can translate abstract mathematical principles into tangible national progress; Islamabad must ensure its mathematicians are equipped to lead this charge. For Pakistan’s development journey, the mathematician is not an optional figure but the essential architect of tomorrow’s solutions.</w:t>
      </w:r>
    </w:p>
    <w:p>
      <w:pPr>
        <w:pStyle w:val="BodyText"/>
      </w:pPr>
      <w:r>
        <w:t xml:space="preserve">In closing, this scholarly work urges policymakers, educators, and students alike to recognize mathematics as the foundational language of national advancement. The dissertation concludes that prioritizing mathematical excellence in Islamabad isn’t merely an academic choice – it is a strategic necessity for Pakistan’s sovereignty and prosperity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Pakistan Islamabad</dc:title>
  <dc:creator/>
  <dc:language>en</dc:language>
  <cp:keywords/>
  <dcterms:created xsi:type="dcterms:W3CDTF">2026-07-17T04:05:26Z</dcterms:created>
  <dcterms:modified xsi:type="dcterms:W3CDTF">2026-07-17T04:05:26Z</dcterms:modified>
</cp:coreProperties>
</file>

<file path=docProps/custom.xml><?xml version="1.0" encoding="utf-8"?>
<Properties xmlns="http://schemas.openxmlformats.org/officeDocument/2006/custom-properties" xmlns:vt="http://schemas.openxmlformats.org/officeDocument/2006/docPropsVTypes"/>
</file>