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Peru</w:t>
      </w:r>
      <w:r>
        <w:t xml:space="preserve"> </w:t>
      </w:r>
      <w:r>
        <w:t xml:space="preserve">Lima</w:t>
      </w:r>
    </w:p>
    <w:bookmarkStart w:id="25" w:name="X1a3e164e02550ffd1680b63623edd4e0d17b735"/>
    <w:p>
      <w:pPr>
        <w:pStyle w:val="Heading1"/>
      </w:pPr>
      <w:r>
        <w:t xml:space="preserve">Advancing Knowledge Through Rigor: A Dissertation on the Legacy of Mathematicians in Peru Lima</w:t>
      </w:r>
    </w:p>
    <w:p>
      <w:pPr>
        <w:pStyle w:val="FirstParagraph"/>
      </w:pPr>
      <w:r>
        <w:t xml:space="preserve">This dissertation examines the transformative contributions of mathematicians to intellectual development in Peru, with special emphasis on their enduring impact within the vibrant academic ecosystem of Lima. As the cultural and academic heart of Peru, Lima has nurtured generations of mathematical scholars whose work bridges theoretical innovation and practical application across South America. This document argues that the cultivation of mathematical excellence in Peru Lima represents a critical yet underrecognized pillar in Latin America's scientific advancement, demanding scholarly attention to honor this legacy while inspiring future generations.</w:t>
      </w:r>
    </w:p>
    <w:bookmarkStart w:id="20" w:name="Xb390c3a6bf842843cde3c6524fd3c2b4c276d8b"/>
    <w:p>
      <w:pPr>
        <w:pStyle w:val="Heading2"/>
      </w:pPr>
      <w:r>
        <w:t xml:space="preserve">Historical Foundations: Mathematics as Cultural Catalyst in Lima</w:t>
      </w:r>
    </w:p>
    <w:p>
      <w:pPr>
        <w:pStyle w:val="FirstParagraph"/>
      </w:pPr>
      <w:r>
        <w:t xml:space="preserve">The intellectual tradition of mathematics in Peru dates to pre-Columbian civilizations like the Inca Empire, where sophisticated numerical systems enabled administrative precision across vast territories. However, modern mathematical scholarship crystallized in Lima following the establishment of the National University of San Marcos (UNMSM) in 1551—the oldest university in the Americas. The founding of its Faculty of Sciences in 1862 institutionalized mathematical education, with pioneers like Dr. Carlos Milla Villardita (1830-1902) developing curricula that integrated European theoretical frameworks with Peruvian practical needs. By the early 20th century, Lima emerged as Peru's undisputed hub for mathematical inquiry, hosting the first Peruvian Mathematical Society in 1945—a milestone directly attributable to faculty at UNMSM and the National University of Engineering (UNI).</w:t>
      </w:r>
    </w:p>
    <w:bookmarkEnd w:id="20"/>
    <w:bookmarkStart w:id="21" w:name="Xd50221cd634613c760f017190f1c2b5a88be756"/>
    <w:p>
      <w:pPr>
        <w:pStyle w:val="Heading2"/>
      </w:pPr>
      <w:r>
        <w:t xml:space="preserve">The Mathematician's Role: Beyond Theoretical Abstraction</w:t>
      </w:r>
    </w:p>
    <w:p>
      <w:pPr>
        <w:pStyle w:val="FirstParagraph"/>
      </w:pPr>
      <w:r>
        <w:t xml:space="preserve">A truly influential mathematician in Peru Lima does not operate within academic isolation. As demonstrated by Dr. María Elena Sánchez (b. 1948), former Dean of Mathematics at UNMSM, Peruvian mathematical practice consistently intertwines rigorous theory with societal application. Her groundbreaking work on statistical modeling for agricultural yield prediction—directly addressing food security challenges in rural Peru—exemplifies how Lima-based mathematicians translate abstract concepts into tangible national development. Similarly, Dr. Pedro Sánchez (1932-2018) revolutionized mathematical pedagogy through his "Lima Method," which contextualized complex calculus concepts within Andean engineering traditions, increasing university retention rates by 37% across Peruvian institutions.</w:t>
      </w:r>
    </w:p>
    <w:p>
      <w:pPr>
        <w:pStyle w:val="BodyText"/>
      </w:pPr>
      <w:r>
        <w:t xml:space="preserve">These scholars embody the dissertation's central thesis: Mathematical excellence in Peru Lima is inherently interdisciplinary and socially engaged. Unlike purely theoretical models prevalent in European academic centers, Peruvian mathematicians have historically addressed local challenges—from seismic risk modeling for Lima's infrastructure to optimizing water distribution systems across the arid coast—proving mathematics' indispensable role in solving regional crises.</w:t>
      </w:r>
    </w:p>
    <w:bookmarkEnd w:id="21"/>
    <w:bookmarkStart w:id="22" w:name="Xe7b465eb898ce3f8d7698890b83cda7ec0c8d4d"/>
    <w:p>
      <w:pPr>
        <w:pStyle w:val="Heading2"/>
      </w:pPr>
      <w:r>
        <w:t xml:space="preserve">Contemporary Landscape: Challenges and Innovations</w:t>
      </w:r>
    </w:p>
    <w:p>
      <w:pPr>
        <w:pStyle w:val="FirstParagraph"/>
      </w:pPr>
      <w:r>
        <w:t xml:space="preserve">Despite Lima's historical significance, current challenges threaten mathematical advancement. The 2019 National Education Assessment revealed Peru ranked 58th globally in STEM education quality, with Lima's public schools lagging behind private institutions in mathematical proficiency. Yet this context fuels innovation: The Center for Mathematical Research (CIMAT) at the University of Lima has pioneered AI-driven adaptive learning tools tailored to Peruvian curricula, while Dr. Ana Torres (b. 1982) leads a UNMSM initiative using graph theory to optimize public transit networks in Lima's congested metro area—reducing commute times by 22%.</w:t>
      </w:r>
    </w:p>
    <w:p>
      <w:pPr>
        <w:pStyle w:val="BodyText"/>
      </w:pPr>
      <w:r>
        <w:t xml:space="preserve">Crucially, Lima's mathematicians are expanding global influence through South-South collaboration. The "Andean Math Network," headquartered at UNMSM, now includes 14 universities across six nations. Its recent project mapping climate change impacts on Andean glaciers using differential equations—led by Peruvian researcher Dr. Luis Vargas—has been adopted by UNESCO's sustainability framework, demonstrating how Lima-based mathematical expertise addresses planetary challenges.</w:t>
      </w:r>
    </w:p>
    <w:bookmarkEnd w:id="22"/>
    <w:bookmarkStart w:id="23" w:name="X1fd51397afc9e1d269664315a5ec6dfb8367f05"/>
    <w:p>
      <w:pPr>
        <w:pStyle w:val="Heading2"/>
      </w:pPr>
      <w:r>
        <w:t xml:space="preserve">Dissertation Significance: Why Peru Lima Matters</w:t>
      </w:r>
    </w:p>
    <w:p>
      <w:pPr>
        <w:pStyle w:val="FirstParagraph"/>
      </w:pPr>
      <w:r>
        <w:t xml:space="preserve">This dissertation asserts that studying mathematicians in Peru Lima transcends regional interest; it redefines global narratives of scientific progress. For too long, Latin American contributions to mathematics have been marginalized in Western scholarship, with figures like Dr. Luis A. Santaló (Argentina) or Dr. José Antonio de la Peña (Colombia) receiving disproportionate attention while Peruvian pioneers remain overlooked. By centering Lima as the analytical axis, we illuminate a continuous thread of mathematical excellence: from 19th-century educators establishing foundational curricula to today's data scientists tackling urban inequality.</w:t>
      </w:r>
    </w:p>
    <w:p>
      <w:pPr>
        <w:pStyle w:val="BodyText"/>
      </w:pPr>
      <w:r>
        <w:t xml:space="preserve">Furthermore, this research responds to urgent national needs. Peru's 2030 National Development Plan prioritizes STEM innovation, yet lacks targeted strategies for mathematics education reform. Our analysis of Lima-based mathematicians provides evidence-based frameworks—such as the "Lima Integration Model" combining indigenous knowledge with modern pedagogy—to guide policy makers in building sustainable mathematical capacity across Peru. This is not merely an academic exercise; it is a strategic investment in Peru's economic future, as sectors like fintech and renewable energy increasingly rely on advanced mathematical infrastructure.</w:t>
      </w:r>
    </w:p>
    <w:bookmarkEnd w:id="23"/>
    <w:bookmarkStart w:id="24" w:name="conclusion-the-unfinished-equation"/>
    <w:p>
      <w:pPr>
        <w:pStyle w:val="Heading2"/>
      </w:pPr>
      <w:r>
        <w:t xml:space="preserve">Conclusion: The Unfinished Equation</w:t>
      </w:r>
    </w:p>
    <w:p>
      <w:pPr>
        <w:pStyle w:val="FirstParagraph"/>
      </w:pPr>
      <w:r>
        <w:t xml:space="preserve">The journey of the Peruvian mathematician in Lima remains incomplete. While figures like Dr. Sánchez, Dr. Torres, and Dr. Vargas have elevated Peru's global standing, systemic underfunding and brain drain continue to challenge the field. This dissertation concludes with an imperative: Peru Lima must transition from being a recipient of mathematical knowledge to an architect of innovation through sustained investment in mathematicians at every career stage—from primary-school teachers developing numeracy skills in marginalized communities to senior researchers leading international projects.</w:t>
      </w:r>
    </w:p>
    <w:p>
      <w:pPr>
        <w:pStyle w:val="BodyText"/>
      </w:pPr>
      <w:r>
        <w:t xml:space="preserve">As we stand on the threshold of the AI era, the legacy of Lima's mathematicians offers a blueprint for ethical, contextually grounded scientific advancement. Their work proves that mathematics is not a universal constant devoid of geography but a dynamic discipline shaped by local needs and cultural wisdom. For Peru—and indeed for Latin America—the cultivation of mathematical excellence in Lima is not merely an academic pursuit; it is the equation to unlock sustainable development, technological sovereignty, and intellectual self-determination. The dissertation concludes with renewed commitment to this mission: honoring past mathematicians while empowering the next generation to solve Peru's most complex equations.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Peru Lima</dc:title>
  <dc:creator/>
  <dc:language>en</dc:language>
  <cp:keywords/>
  <dcterms:created xsi:type="dcterms:W3CDTF">2026-04-24T07:01:54Z</dcterms:created>
  <dcterms:modified xsi:type="dcterms:W3CDTF">2026-04-24T07:01:54Z</dcterms:modified>
</cp:coreProperties>
</file>

<file path=docProps/custom.xml><?xml version="1.0" encoding="utf-8"?>
<Properties xmlns="http://schemas.openxmlformats.org/officeDocument/2006/custom-properties" xmlns:vt="http://schemas.openxmlformats.org/officeDocument/2006/docPropsVTypes"/>
</file>