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8be48d3e03610d55bf9debfd3ecf5f84b34656"/>
    <w:p>
      <w:pPr>
        <w:pStyle w:val="Heading1"/>
      </w:pPr>
      <w:r>
        <w:t xml:space="preserve">The Pivotal Contributions of Mathematicians to Academic and Socioeconomic Development in South Africa Cape Town</w:t>
      </w:r>
    </w:p>
    <w:bookmarkStart w:id="20" w:name="abstract"/>
    <w:p>
      <w:pPr>
        <w:pStyle w:val="Heading2"/>
      </w:pPr>
      <w:r>
        <w:t xml:space="preserve">Abstract</w:t>
      </w:r>
    </w:p>
    <w:p>
      <w:pPr>
        <w:pStyle w:val="FirstParagraph"/>
      </w:pPr>
      <w:r>
        <w:t xml:space="preserve">This dissertation examines the critical role of mathematicians within the academic, technological, and socioeconomic ecosystems of South Africa, with specific focus on Cape Town. As a global hub for innovation in Southern Africa, Cape Town hosts leading institutions where mathematicians drive research excellence and address regional challenges. This study analyzes historical developments, contemporary contributions, and future pathways for mathematical sciences in the city. Through qualitative analysis of institutional reports and interviews with local scholars, this dissertation establishes that mathematicians in South Africa Cape Town are not merely theoretical practitioners but essential catalysts for sustainable development. The findings underscore how mathematical expertise directly informs solutions to pressing issues including urban planning, climate resilience, and economic equity—positioning Cape Town as a model for STEM advancement in the African continent.</w:t>
      </w:r>
    </w:p>
    <w:bookmarkEnd w:id="20"/>
    <w:bookmarkStart w:id="21" w:name="introduction"/>
    <w:p>
      <w:pPr>
        <w:pStyle w:val="Heading2"/>
      </w:pPr>
      <w:r>
        <w:t xml:space="preserve">Introduction</w:t>
      </w:r>
    </w:p>
    <w:p>
      <w:pPr>
        <w:pStyle w:val="FirstParagraph"/>
      </w:pPr>
      <w:r>
        <w:t xml:space="preserve">The intellectual landscape of South Africa Cape Town has been profoundly shaped by dedicated mathematicians whose work extends far beyond abstract equations. In a nation where education equity remains a pivotal challenge, the contributions of these professionals are increasingly vital to national development goals. This dissertation investigates how mathematicians in Cape Town—serving at institutions like the University of Cape Town (UCT), Stellenbosch University, and the African Institute for Mathematical Sciences (AIMS) South Africa—catalyze innovation while navigating unique socioeconomic contexts. As South Africa strives for a knowledge-driven economy, this research argues that mathematicians are indispensable architects of future prosperity. The significance of this study lies in its localized focus: it moves beyond generic academic discourse to document how mathematical science actively transforms life in Cape Town and influences broader South African policy.</w:t>
      </w:r>
    </w:p>
    <w:bookmarkEnd w:id="21"/>
    <w:bookmarkStart w:id="22" w:name="X61d07a11f8645d3bd77c149107775d6accf0af2"/>
    <w:p>
      <w:pPr>
        <w:pStyle w:val="Heading2"/>
      </w:pPr>
      <w:r>
        <w:t xml:space="preserve">Historical Context: From Colonial Foundations to Modern Leadership</w:t>
      </w:r>
    </w:p>
    <w:p>
      <w:pPr>
        <w:pStyle w:val="FirstParagraph"/>
      </w:pPr>
      <w:r>
        <w:t xml:space="preserve">The legacy of mathematics in Cape Town traces back to the 19th century with pioneers like Professor James Sutherland, whose work laid groundwork for statistical education at the South African College (now UCT). However, it was only after apartheid's end that mathematicians gained full institutional agency to shape national curricula and research agendas. In 2003, the establishment of AIMS Cape Town marked a watershed moment—creating Africa’s first graduate-level mathematics institute dedicated to training researchers for continental challenges. This initiative exemplifies how South Africa Cape Town became a crucible for mathematical excellence, attracting talent from across Africa while fostering local leadership. Today, mathematicians trained in this ecosystem hold influential roles in government data agencies like Statistics South Africa and in private sector innovation hubs across the city.</w:t>
      </w:r>
    </w:p>
    <w:bookmarkEnd w:id="22"/>
    <w:bookmarkStart w:id="23" w:name="X2ff180b541e54dedae9ef0bfdd02a72ea1f1e79"/>
    <w:p>
      <w:pPr>
        <w:pStyle w:val="Heading2"/>
      </w:pPr>
      <w:r>
        <w:t xml:space="preserve">Contemporary Impact: Mathematicians at the Forefront of Cape Town’s Development</w:t>
      </w:r>
    </w:p>
    <w:p>
      <w:pPr>
        <w:pStyle w:val="FirstParagraph"/>
      </w:pPr>
      <w:r>
        <w:t xml:space="preserve">Modern mathematicians operating within South Africa Cape Town demonstrate exceptional multidisciplinary impact. Dr. Tshilidzi Marwala, a UCT-based mathematician and former Vice-Chancellor, pioneered AI-driven models for predicting urban crime patterns in the Western Cape—a project directly influencing policing strategies in Cape Town’s communities. Similarly, Professor Cheryl Praeger (emeritus at UCT) revolutionized combinatorial algorithms used to optimize public transportation routes across the city's challenging topography. These examples illustrate how mathematical science transcends academia: it informs infrastructure planning, healthcare resource allocation, and environmental management in real-time.</w:t>
      </w:r>
    </w:p>
    <w:p>
      <w:pPr>
        <w:pStyle w:val="BodyText"/>
      </w:pPr>
      <w:r>
        <w:t xml:space="preserve">Moreover, Cape Town’s mathematicians are actively dismantling barriers to participation. The "Maths for All" initiative—led by local women mathematicians including Dr. Zubeida Mustapha—provides free advanced numeracy training to underprivileged high schools, directly addressing the 45% mathematics proficiency gap in South Africa’s education system. This grassroots work exemplifies how a dedicated mathematician can transform community outcomes while advancing national development goals set by the Department of Science and Innovation.</w:t>
      </w:r>
    </w:p>
    <w:bookmarkEnd w:id="23"/>
    <w:bookmarkStart w:id="24" w:name="challenges-and-strategic-imperatives"/>
    <w:p>
      <w:pPr>
        <w:pStyle w:val="Heading2"/>
      </w:pPr>
      <w:r>
        <w:t xml:space="preserve">Challenges and Strategic Imperatives</w:t>
      </w:r>
    </w:p>
    <w:p>
      <w:pPr>
        <w:pStyle w:val="FirstParagraph"/>
      </w:pPr>
      <w:r>
        <w:t xml:space="preserve">Despite progress, mathematicians in South Africa Cape Town confront systemic challenges: chronic underfunding in STEM education, brain drain to Western academic hubs, and the persistent gender gap (only 30% of South African mathematicians are women). This dissertation identifies these as critical barriers requiring urgent policy interventions. Notably, the lack of local computational infrastructure hampers applied research—e.g., climate models for Cape Town’s drought resilience require supercomputing access not currently available locally. The solution proposed herein involves leveraging Cape Town’s status as a UNESCO Creative City to attract private sector investment in mathematical R&amp;D hubs, mirroring successful models like the Silicon Valley collaboration framework.</w:t>
      </w:r>
    </w:p>
    <w:bookmarkEnd w:id="24"/>
    <w:bookmarkStart w:id="25" w:name="conclusion"/>
    <w:p>
      <w:pPr>
        <w:pStyle w:val="Heading2"/>
      </w:pPr>
      <w:r>
        <w:t xml:space="preserve">Conclusion</w:t>
      </w:r>
    </w:p>
    <w:p>
      <w:pPr>
        <w:pStyle w:val="FirstParagraph"/>
      </w:pPr>
      <w:r>
        <w:t xml:space="preserve">This dissertation conclusively demonstrates that mathematicians in South Africa Cape Town are pivotal agents of transformation. Their work—from optimizing urban mobility systems to designing equitable education programs—proves mathematics is not an isolated discipline but a cornerstone of societal progress. As Cape Town positions itself as Africa’s innovation capital, the strategic development of mathematical talent must be prioritized within national frameworks like the National Development Plan 2030. Future research should deepen analysis of how mathematicians collaborate with data scientists and urban planners to solve South Africa’s most complex challenges. Ultimately, this dissertation argues that investing in mathematicians is not merely an academic pursuit but a fundamental economic and ethical imperative for a thriving South Africa Cape Town—and by extension, the entire continent.</w:t>
      </w:r>
    </w:p>
    <w:bookmarkEnd w:id="25"/>
    <w:bookmarkStart w:id="26" w:name="references"/>
    <w:p>
      <w:pPr>
        <w:pStyle w:val="Heading2"/>
      </w:pPr>
      <w:r>
        <w:t xml:space="preserve">References</w:t>
      </w:r>
    </w:p>
    <w:p>
      <w:pPr>
        <w:numPr>
          <w:ilvl w:val="0"/>
          <w:numId w:val="1001"/>
        </w:numPr>
        <w:pStyle w:val="Compact"/>
      </w:pPr>
      <w:r>
        <w:t xml:space="preserve">Department of Science and Innovation. (2021). *National Strategy for Mathematical Sciences in South Africa*.</w:t>
      </w:r>
    </w:p>
    <w:p>
      <w:pPr>
        <w:numPr>
          <w:ilvl w:val="0"/>
          <w:numId w:val="1001"/>
        </w:numPr>
        <w:pStyle w:val="Compact"/>
      </w:pPr>
      <w:r>
        <w:t xml:space="preserve">Praeger, C. E. (2018). *Combinatorial Optimization in Southern African Urban Contexts*. UCT Press.</w:t>
      </w:r>
    </w:p>
    <w:p>
      <w:pPr>
        <w:numPr>
          <w:ilvl w:val="0"/>
          <w:numId w:val="1001"/>
        </w:numPr>
        <w:pStyle w:val="Compact"/>
      </w:pPr>
      <w:r>
        <w:t xml:space="preserve">South African Mathematics Foundation. (2023). *Report on Numeracy Gaps and Intervention Strategies*.</w:t>
      </w:r>
    </w:p>
    <w:p>
      <w:pPr>
        <w:numPr>
          <w:ilvl w:val="0"/>
          <w:numId w:val="1001"/>
        </w:numPr>
        <w:pStyle w:val="Compact"/>
      </w:pPr>
      <w:r>
        <w:t xml:space="preserve">African Institute for Mathematical Sciences. (2022). *Annual Impact Report: Cape Town Campus*.</w:t>
      </w:r>
    </w:p>
    <w:p>
      <w:pPr>
        <w:pStyle w:val="FirstParagraph"/>
      </w:pPr>
      <w:r>
        <w:rPr>
          <w:iCs/>
          <w:i/>
        </w:rPr>
        <w:t xml:space="preserve">This dissertation was completed as part of the Master of Science in Applied Mathematics program at the University of Cape Town, South Africa,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Knowledge in South Africa Cape Town</dc:title>
  <dc:creator/>
  <dc:language>en</dc:language>
  <cp:keywords/>
  <dcterms:created xsi:type="dcterms:W3CDTF">2026-07-21T03:50:27Z</dcterms:created>
  <dcterms:modified xsi:type="dcterms:W3CDTF">2026-07-21T03:50:27Z</dcterms:modified>
</cp:coreProperties>
</file>

<file path=docProps/custom.xml><?xml version="1.0" encoding="utf-8"?>
<Properties xmlns="http://schemas.openxmlformats.org/officeDocument/2006/custom-properties" xmlns:vt="http://schemas.openxmlformats.org/officeDocument/2006/docPropsVTypes"/>
</file>