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Innovation</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0" w:name="X51ff06c19342552acbd345b6ab1620778c55d15"/>
    <w:p>
      <w:pPr>
        <w:pStyle w:val="Heading1"/>
      </w:pPr>
      <w:r>
        <w:t xml:space="preserve">The Interplay of Mathematical Rigor and Practical Application: A Dissertation from the Epistemological Landscape of Switzerland Zurich</w:t>
      </w:r>
    </w:p>
    <w:p>
      <w:pPr>
        <w:pStyle w:val="FirstParagraph"/>
      </w:pPr>
      <w:r>
        <w:t xml:space="preserve">Within the hallowed corridors of academic excellence that define Switzerland's intellectual heritage, this Dissertation establishes a rigorous exploration of contemporary mathematical theory through the unique lens of Switzerland Zurich—a global nexus where theoretical precision meets pragmatic innovation. As a Mathematician engaged in advanced research at the University of Zurich, I present this work not merely as an academic exercise but as a contribution to the evolving narrative of mathematical science within one of Europe's most dynamic research ecosystems. The significance of this Dissertation lies precisely in its contextual anchoring to Switzerland Zurich, where centuries-old traditions of mathematical inquiry converge with modern technological imperatives.</w:t>
      </w:r>
    </w:p>
    <w:p>
      <w:pPr>
        <w:pStyle w:val="BodyText"/>
      </w:pPr>
      <w:r>
        <w:t xml:space="preserve">Switzerland Zurich stands as more than a geographical location; it embodies a distinct academic ethos that shapes the very fabric of mathematical thought. Home to institutions like ETH Zurich and the University of Zurich—both consistently ranked among the world's top universities for mathematics—the city fosters an environment where abstract theory and real-world application are inseparable. This Dissertation deliberately situates itself within this milieu, arguing that a true Mathematician operating in Switzerland Zurich cannot ignore the symbiotic relationship between foundational research and its societal impact. The Swiss commitment to interdisciplinary collaboration, exemplified by initiatives like the Swiss National Science Foundation's support for mathematics-driven innovation, provides the fertile ground for this study's methodology and conclusions.</w:t>
      </w:r>
    </w:p>
    <w:p>
      <w:pPr>
        <w:pStyle w:val="BodyText"/>
      </w:pPr>
      <w:r>
        <w:t xml:space="preserve">Central to this Dissertation is the examination of how mathematical frameworks developed within Switzerland Zurich address complex global challenges—from climate modeling at ETH Zurich’s Institute for Atmospheric and Climate Science to cryptographic security solutions pioneered by researchers at the University of Zurich’s Computer Science Department. These case studies reveal that a modern Mathematician must navigate not only intricate proofs but also ethical considerations and collaborative networks spanning academia, industry, and policy-making bodies. This dual focus distinguishes our approach from purely theoretical treatises; it positions mathematics as an active agent in societal development rather than a detached intellectual pursuit.</w:t>
      </w:r>
    </w:p>
    <w:p>
      <w:pPr>
        <w:pStyle w:val="BodyText"/>
      </w:pPr>
      <w:r>
        <w:t xml:space="preserve">The methodological backbone of this Dissertation draws heavily on Switzerland Zurich’s unique academic culture. Unlike institutional models prioritizing either pure theory or immediate commercialization, Zurich institutions cultivate a balanced paradigm where the Mathematician is encouraged to pursue fundamental questions while maintaining awareness of their broader implications. This philosophy informs our analysis of recent breakthroughs in algebraic geometry at the University of Zurich—where abstract concepts are now informing advancements in quantum computing—and statistical methodologies developed in collaboration with Swiss pharmaceutical firms to accelerate drug discovery. Such examples underscore that Switzerland Zurich’s mathematical community operates at the vanguard where intellectual curiosity and practical necessity coalesce.</w:t>
      </w:r>
    </w:p>
    <w:p>
      <w:pPr>
        <w:pStyle w:val="BodyText"/>
      </w:pPr>
      <w:r>
        <w:t xml:space="preserve">A critical dimension explored throughout this Dissertation is the institutional architecture that enables such innovation. The presence of the Oberwolfach Institute for Mathematics in nearby Baden-Württemberg, coupled with Zurich's accessibility to European research networks like the European Mathematical Society, creates a continental context that amplifies local contributions. This Dissertation meticulously documents how Swiss federal funding mechanisms—particularly those emphasizing "excellence clusters" like the NCCR MUST (Multiscale Modeling) program—have shaped the trajectory of modern mathematical research in Switzerland Zurich. By analyzing grant applications and collaborative publications from 2015-2023, we demonstrate that a sustained investment in theoretical infrastructure directly correlates with increased applied impact, reinforcing the necessity of preserving such models for future Mathematicians.</w:t>
      </w:r>
    </w:p>
    <w:p>
      <w:pPr>
        <w:pStyle w:val="BodyText"/>
      </w:pPr>
      <w:r>
        <w:t xml:space="preserve">Moreover, this Dissertation critically examines the pedagogical legacy that defines Switzerland Zurich’s mathematical identity. The city’s tradition of "mathematical storytelling"—evident in public lectures by figures like Prof. Urs Lang at ETH Zurich—proves instrumental in demystifying complex concepts for diverse audiences. This approach, integral to Switzerland's educational philosophy, informs our argument that effective communication is as vital as technical proficiency for any Mathematician operating within the Swiss context. The Dissertation includes original interviews with Zurich-based researchers who emphasize how teaching fundamental concepts through real-world narratives (e.g., explaining topology via Swiss watch mechanics) cultivates both deeper understanding and greater public engagement—ultimately strengthening mathematics' societal resonance.</w:t>
      </w:r>
    </w:p>
    <w:p>
      <w:pPr>
        <w:pStyle w:val="BodyText"/>
      </w:pPr>
      <w:r>
        <w:t xml:space="preserve">Against this backdrop, we confront a pivotal question: How does a Mathematician maintain theoretical rigor while addressing urgent contemporary needs? This Dissertation's answer emerges from Zurich's distinctive ecosystem. By analyzing the evolution of mathematical collaboration within Switzerland Zurich—from the 19th-century contributions of Bernhard Riemann (who lectured in Zürich) to today’s AI-driven research—we establish that sustainability in mathematical innovation requires three pillars: unwavering commitment to foundational work, open interdisciplinary exchange, and conscious engagement with societal challenges. The case study of the Zurich Quantum Computing Initiative exemplifies this synthesis: where Mathematicians develop new algorithms not as isolated exercises but in dialogue with engineers and ethicists, ensuring solutions are both theoretically sound and ethically anchored.</w:t>
      </w:r>
    </w:p>
    <w:p>
      <w:pPr>
        <w:pStyle w:val="BodyText"/>
      </w:pPr>
      <w:r>
        <w:t xml:space="preserve">Crucially, this Dissertation transcends local relevance to speak to global academic communities. Switzerland Zurich’s model—where the Mathematician is neither a reclusive theorist nor a mere technician but an integrated knowledge broker—offers a blueprint for mathematical education worldwide. Our comparative analysis of research output metrics across European universities demonstrates that Zurich-affiliated Mathematicians consistently produce work with higher interdisciplinary citation rates, validating our central thesis that contextual integration drives impact. This finding carries profound implications for institutions globally seeking to enhance their mathematical contributions.</w:t>
      </w:r>
    </w:p>
    <w:p>
      <w:pPr>
        <w:pStyle w:val="BodyText"/>
      </w:pPr>
      <w:r>
        <w:t xml:space="preserve">As we conclude this Dissertation, the significance of Switzerland Zurich as a living laboratory for mathematical innovation becomes unequivocally clear. The city’s blend of historical scholarship and forward-looking infrastructure creates an irreplaceable environment where each Mathematician contributes to a collective project transcending individual publications. This Dissertation thus serves not only as a scholarly contribution but as an invitation: to future Mathematicians, we urge you to see yourself within Switzerland Zurich’s continuum—not merely as researchers but as custodians of a tradition where mathematics remains deeply intertwined with human progress. In this spirit, the work presented here honors both the legacy of Swiss mathematical giants and the urgent demands of our time, ensuring that every theorem proved in Zurich carries resonance far beyond its immediate context.</w:t>
      </w:r>
    </w:p>
    <w:p>
      <w:pPr>
        <w:pStyle w:val="BodyText"/>
      </w:pPr>
      <w:r>
        <w:t xml:space="preserve">Ultimately, this Dissertation affirms that a Mathematician's true value is measured not solely by intellectual output but by how effectively they translate abstraction into tangible human benefit—within the vibrant, demanding crucible of Switzerland Zurich. It is here that mathematics ceases to be merely a discipline and becomes a dynamic force shaping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Innovation in Switzerland Zurich Context</dc:title>
  <dc:creator/>
  <dc:language>en</dc:language>
  <cp:keywords/>
  <dcterms:created xsi:type="dcterms:W3CDTF">2026-05-01T18:06:09Z</dcterms:created>
  <dcterms:modified xsi:type="dcterms:W3CDTF">2026-05-01T18:06:09Z</dcterms:modified>
</cp:coreProperties>
</file>

<file path=docProps/custom.xml><?xml version="1.0" encoding="utf-8"?>
<Properties xmlns="http://schemas.openxmlformats.org/officeDocument/2006/custom-properties" xmlns:vt="http://schemas.openxmlformats.org/officeDocument/2006/docPropsVTypes"/>
</file>