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Mathematical</w:t>
      </w:r>
      <w:r>
        <w:t xml:space="preserve"> </w:t>
      </w:r>
      <w:r>
        <w:t xml:space="preserve">Scholarship</w:t>
      </w:r>
      <w:r>
        <w:t xml:space="preserve"> </w:t>
      </w:r>
      <w:r>
        <w:t xml:space="preserve">in</w:t>
      </w:r>
      <w:r>
        <w:t xml:space="preserve"> </w:t>
      </w:r>
      <w:r>
        <w:t xml:space="preserve">Istanbul,</w:t>
      </w:r>
      <w:r>
        <w:t xml:space="preserve"> </w:t>
      </w:r>
      <w:r>
        <w:t xml:space="preserve">Turkey</w:t>
      </w:r>
    </w:p>
    <w:bookmarkStart w:id="24" w:name="Xe2dc92dace737c8098c82a310a9d39ca7cbcd32"/>
    <w:p>
      <w:pPr>
        <w:pStyle w:val="Heading1"/>
      </w:pPr>
      <w:r>
        <w:t xml:space="preserve">The Enduring Legacy of the Mathematician: A Dissertation on Mathematical Excellence in Istanbul, Turkey</w:t>
      </w:r>
    </w:p>
    <w:p>
      <w:pPr>
        <w:pStyle w:val="FirstParagraph"/>
      </w:pPr>
      <w:r>
        <w:t xml:space="preserve">This scholarly dissertation examines the profound and often underrecognized contributions of Turkish mathematicians within the historical and contemporary intellectual landscape of Istanbul, Turkey. As a global city straddling Europe and Asia, Istanbul has served as a pivotal crucible for mathematical thought for centuries. This document asserts that the journey of the mathematician in this unique metropolis is not merely an academic footnote but a cornerstone of Turkey's scientific identity, demanding dedicated scholarly attention through rigorous dissertation research.</w:t>
      </w:r>
    </w:p>
    <w:bookmarkStart w:id="20" w:name="X1506660f656091cc4feb0f286212197c9ca03d5"/>
    <w:p>
      <w:pPr>
        <w:pStyle w:val="Heading2"/>
      </w:pPr>
      <w:r>
        <w:t xml:space="preserve">Historical Foundations: From Ottoman Courts to Modern Academia</w:t>
      </w:r>
    </w:p>
    <w:p>
      <w:pPr>
        <w:pStyle w:val="FirstParagraph"/>
      </w:pPr>
      <w:r>
        <w:t xml:space="preserve">Istanbul's legacy as a center for mathematical inquiry stretches back to the zenith of the Ottoman Empire. The city was not merely a political hub but an intellectual one, where scholars engaged deeply with classical Greek geometry, Islamic algebra, and emerging astronomical calculations. Prominent figures like Taşköprüzâde (1408-1479), who served as a court mathematician in Istanbul during the reign of Mehmed II, exemplified this tradition. His works on astronomy and mathematics were meticulously compiled within the intellectual milieu of the Topkapi Palace library, a precursor to modern academic institutions. The dissertation emphasizes that these early Turkish mathematicians operating in Istanbul were not passive recipients of foreign knowledge but active synthesizers who adapted and advanced mathematical concepts for practical applications in governance, architecture (seen in the precision of Hagia Sophia's engineering), and navigation across the empire.</w:t>
      </w:r>
    </w:p>
    <w:p>
      <w:pPr>
        <w:pStyle w:val="BodyText"/>
      </w:pPr>
      <w:r>
        <w:t xml:space="preserve">The formalization of mathematics as a university discipline crystallized with the founding of Istanbul University in 1933. The establishment of its Faculty of Science, housing a dedicated Department of Mathematics, marked a definitive shift towards systematic mathematical education and research within Turkey's premier academic institution in Istanbul. This institutional birthplace became the engine room for nurturing generations of Turkish mathematicians. Pioneering professors like Professor Cahit Arf (1910-1997), whose groundbreaking work in algebra and number theory earned international acclaim, taught at Istanbul University for decades. His legacy, deeply intertwined with the academic environment of Istanbul, exemplifies how a single Mathematician can elevate the global standing of a national mathematical community rooted in its capital city.</w:t>
      </w:r>
    </w:p>
    <w:bookmarkEnd w:id="20"/>
    <w:bookmarkStart w:id="21" w:name="X05d5080c26b0bab05b20dbd45463fca77a9f828"/>
    <w:p>
      <w:pPr>
        <w:pStyle w:val="Heading2"/>
      </w:pPr>
      <w:r>
        <w:t xml:space="preserve">Contemporary Challenges and Contributions: The Modern Mathematician in Turkey Istanbul</w:t>
      </w:r>
    </w:p>
    <w:p>
      <w:pPr>
        <w:pStyle w:val="FirstParagraph"/>
      </w:pPr>
      <w:r>
        <w:t xml:space="preserve">Today's mathematicians operating within Istanbul face unique dynamics. While Turkey has made significant strides in STEM education, the dissertation identifies persistent challenges: regional disparities in mathematical resources, funding constraints for fundamental research compared to applied fields, and a gender gap that requires concerted effort. However, Istanbul remains the undisputed epicenter of high-level mathematical activity in Turkey. Institutions like Koç University (Istanbul), Sabancı University (Istanbul), and Boğaziçi University (Istanbul) host vibrant research groups focusing on areas ranging from pure mathematics to mathematical physics and data science.</w:t>
      </w:r>
    </w:p>
    <w:p>
      <w:pPr>
        <w:pStyle w:val="BodyText"/>
      </w:pPr>
      <w:r>
        <w:t xml:space="preserve">Recent contributions by Turkish mathematicians based in Istanbul are increasingly influential. Dr. Serkan Hosten, a combinatorialist associated with Sabancı University, has made significant advances in algebraic geometry relevant to coding theory. The work of Professor Semra Özcan at Istanbul Technical University (ITU) on mathematical modeling for environmental systems demonstrates the application of theoretical mathematics to pressing national challenges within Turkey. These scholars are not just participants; they are architects shaping the future trajectory of mathematical science, doing so from their base in Istanbul, Turkey's intellectual capital. The dissertation argues that sustaining and amplifying this output is crucial for Turkey's ambition to be a leader in scientific innovation on the global stage.</w:t>
      </w:r>
    </w:p>
    <w:bookmarkEnd w:id="21"/>
    <w:bookmarkStart w:id="22" w:name="X26bb145aaf6d6eb0a293c0bce373eaaee25e1d9"/>
    <w:p>
      <w:pPr>
        <w:pStyle w:val="Heading2"/>
      </w:pPr>
      <w:r>
        <w:t xml:space="preserve">The Dissertation Imperative: Documenting and Elevating Istanbul's Mathematical Heritage</w:t>
      </w:r>
    </w:p>
    <w:p>
      <w:pPr>
        <w:pStyle w:val="FirstParagraph"/>
      </w:pPr>
      <w:r>
        <w:t xml:space="preserve">Despite its significance, the specific narrative of the Mathematician within Istanbul, Turkey remains fragmented. This dissertation fills a critical gap by synthesizing historical records, archival research on early Ottoman mathematical texts housed in Istanbul libraries (like the Süleymaniye Library), and contemporary academic data. It moves beyond simply listing names to analyze the socio-cultural and institutional contexts that fostered or hindered mathematical development specifically in Istanbul.</w:t>
      </w:r>
    </w:p>
    <w:p>
      <w:pPr>
        <w:pStyle w:val="BodyText"/>
      </w:pPr>
      <w:r>
        <w:t xml:space="preserve">Furthermore, this research underscores why focusing on Istanbul is non-negotiable. As the city that absorbed ancient knowledge centers, nurtured Ottoman scholars, established Turkey's first modern mathematics department, and currently houses the majority of the nation's leading mathematical research groups, its story *is* central to understanding Turkish mathematical history and future potential. A dissertation neglecting this geographic specificity would fundamentally misunderstand the subject.</w:t>
      </w:r>
    </w:p>
    <w:bookmarkEnd w:id="22"/>
    <w:bookmarkStart w:id="23" w:name="Xab3c2d84936ed8b3e6ef92b22fcebb7556e9512"/>
    <w:p>
      <w:pPr>
        <w:pStyle w:val="Heading2"/>
      </w:pPr>
      <w:r>
        <w:t xml:space="preserve">Conclusion: The Future Path for the Mathematician in Istanbul</w:t>
      </w:r>
    </w:p>
    <w:p>
      <w:pPr>
        <w:pStyle w:val="FirstParagraph"/>
      </w:pPr>
      <w:r>
        <w:t xml:space="preserve">The journey of the Mathematician in Istanbul, Turkey is a dynamic narrative of adaptation, resilience, and intellectual achievement spanning over six centuries. From courtly scholars to university professors and cutting-edge researchers, this lineage has been deeply embedded in the city's academic and cultural fabric. This dissertation concludes that Istanbul must remain the strategic heartland for fostering mathematical talent within Turkey. Investment in world-class facilities at Istanbul universities, robust mentorship programs connecting established Turkish mathematicians with students from diverse backgrounds across Turkey, and increased international collaboration centered on Istanbul are not merely beneficial but essential for unlocking the full potential of future Mathematicians emerging from this historic city.</w:t>
      </w:r>
    </w:p>
    <w:p>
      <w:pPr>
        <w:pStyle w:val="BodyText"/>
      </w:pPr>
      <w:r>
        <w:t xml:space="preserve">The legacy is built; the next chapter must be written in Istanbul. This dissertation provides a foundational analysis, urging continued scholarly dedication to illuminate the vital role of both individual Mathematician and their institutional home, Istanbul, Turkey, in shaping mathematical science for generations to come. The path forward requires sustained commitment to this unique intellectual ecosystem.</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Mathematical Scholarship in Istanbul, Turkey</dc:title>
  <dc:creator/>
  <dc:language>en</dc:language>
  <cp:keywords/>
  <dcterms:created xsi:type="dcterms:W3CDTF">2025-12-11T13:58:31Z</dcterms:created>
  <dcterms:modified xsi:type="dcterms:W3CDTF">2025-12-11T13:58:31Z</dcterms:modified>
</cp:coreProperties>
</file>

<file path=docProps/custom.xml><?xml version="1.0" encoding="utf-8"?>
<Properties xmlns="http://schemas.openxmlformats.org/officeDocument/2006/custom-properties" xmlns:vt="http://schemas.openxmlformats.org/officeDocument/2006/docPropsVTypes"/>
</file>