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Birmingham</w:t>
      </w:r>
      <w:r>
        <w:t xml:space="preserve"> </w:t>
      </w:r>
      <w:r>
        <w:t xml:space="preserve">Perspective</w:t>
      </w:r>
    </w:p>
    <w:bookmarkStart w:id="28" w:name="Xa03f606b1793c5a505047668a3bdb0491a03b43"/>
    <w:p>
      <w:pPr>
        <w:pStyle w:val="Heading1"/>
      </w:pPr>
      <w:r>
        <w:t xml:space="preserve">Mathematical Innovation and Community Impact: A Dissertation on the Role of a Contemporary Mathematician in United Kingdom Birmingham</w:t>
      </w:r>
    </w:p>
    <w:bookmarkStart w:id="20" w:name="X9232fdef68a71fa3fdf859d067daafc0d8b9173"/>
    <w:p>
      <w:pPr>
        <w:pStyle w:val="Heading2"/>
      </w:pPr>
      <w:r>
        <w:t xml:space="preserve">Introduction: The Significance of Mathematical Scholarship in Urban Contexts</w:t>
      </w:r>
    </w:p>
    <w:p>
      <w:pPr>
        <w:pStyle w:val="FirstParagraph"/>
      </w:pPr>
      <w:r>
        <w:t xml:space="preserve">This dissertation examines the transformative role of mathematical scholarship within the dynamic urban landscape of United Kingdom Birmingham. As one of Europe's most culturally diverse cities and a major economic hub, Birmingham presents a unique laboratory for applying mathematical principles to real-world challenges. The focus centers on Dr. Aisha Rahman, a distinguished mathematician whose work exemplifies how rigorous academic inquiry can directly serve community development in United Kingdom Birmingham. This research argues that the integration of advanced mathematical frameworks with civic problem-solving represents a critical frontier for urban advancement, particularly within the context of the University of Birmingham's nationally recognized mathematics department.</w:t>
      </w:r>
    </w:p>
    <w:bookmarkEnd w:id="20"/>
    <w:bookmarkStart w:id="21" w:name="X6845e76b0cbcb79c86f825707687eca7241dbc5"/>
    <w:p>
      <w:pPr>
        <w:pStyle w:val="Heading2"/>
      </w:pPr>
      <w:r>
        <w:t xml:space="preserve">Historical Context: Mathematics in Birmingham's Academic Evolution</w:t>
      </w:r>
    </w:p>
    <w:p>
      <w:pPr>
        <w:pStyle w:val="FirstParagraph"/>
      </w:pPr>
      <w:r>
        <w:t xml:space="preserve">Birmingham boasts a rich history in mathematical education dating back to the founding of Mason Science College in 1875, which later became part of the University of Birmingham. The city nurtured pioneers like John Venn, whose diagrammatic logic revolutionized set theory and continues to influence computational mathematics globally. This legacy positions United Kingdom Birmingham as a natural incubator for contemporary mathematical innovation. Our dissertation traces this lineage to emphasize how modern mathematicians build upon Birmingham's academic heritage while addressing 21st-century urban complexities—from traffic optimization in the city center to predictive modeling for social equity initiatives across the Midlands.</w:t>
      </w:r>
    </w:p>
    <w:bookmarkEnd w:id="21"/>
    <w:bookmarkStart w:id="22" w:name="X830c7df843a188d1d8ec9d269a6dd77ec31b937"/>
    <w:p>
      <w:pPr>
        <w:pStyle w:val="Heading2"/>
      </w:pPr>
      <w:r>
        <w:t xml:space="preserve">Case Study: Dr. Aisha Rahman and Urban Mathematical Applications</w:t>
      </w:r>
    </w:p>
    <w:p>
      <w:pPr>
        <w:pStyle w:val="FirstParagraph"/>
      </w:pPr>
      <w:r>
        <w:t xml:space="preserve">Dr. Rahman, a Professor of Applied Mathematics at the University of Birmingham, embodies this convergence of theory and community impact. Her doctoral dissertation—completed in 2015—established novel algorithms for modeling socioeconomic disparities through spatial analytics. Since then, her work has directly influenced policy decisions in United Kingdom Birmingham through partnerships with Birmingham City Council and the West Midlands Police. Notably, her "Equity Mapping Framework" (EMF) has been adopted to allocate £47 million in community resources across 12 priority neighborhoods, reducing service gaps by 33% within three years.</w:t>
      </w:r>
    </w:p>
    <w:p>
      <w:pPr>
        <w:pStyle w:val="BodyText"/>
      </w:pPr>
      <w:r>
        <w:t xml:space="preserve">The significance of Dr. Rahman's contributions extends beyond statistics; her methodology integrates qualitative community data with quantitative analysis, creating a model responsive to Birmingham's multicultural fabric. This approach reflects the University of Birmingham's commitment to "mathematics for public good," a principle increasingly central to the institution's research strategy in United Kingdom Birmingham.</w:t>
      </w:r>
    </w:p>
    <w:bookmarkEnd w:id="22"/>
    <w:bookmarkStart w:id="23" w:name="Xa6a1733856707b0fb44e1b277f238817f39d0b8"/>
    <w:p>
      <w:pPr>
        <w:pStyle w:val="Heading2"/>
      </w:pPr>
      <w:r>
        <w:t xml:space="preserve">Theoretical Framework: Mathematics as Civic Infrastructure</w:t>
      </w:r>
    </w:p>
    <w:p>
      <w:pPr>
        <w:pStyle w:val="FirstParagraph"/>
      </w:pPr>
      <w:r>
        <w:t xml:space="preserve">This dissertation develops a novel theoretical lens—"Urban Mathematical Citizenship"—to frame how mathematicians engage with communities. Unlike traditional academic isolation, Dr. Rahman's work demonstrates that effective mathematical practice requires active dialogue with residents, policymakers, and urban planners. Her collaborative projects include:</w:t>
      </w:r>
    </w:p>
    <w:p>
      <w:pPr>
        <w:numPr>
          <w:ilvl w:val="0"/>
          <w:numId w:val="1001"/>
        </w:numPr>
        <w:pStyle w:val="Compact"/>
      </w:pPr>
      <w:r>
        <w:rPr>
          <w:bCs/>
          <w:b/>
        </w:rPr>
        <w:t xml:space="preserve">Transportation Optimization:</w:t>
      </w:r>
      <w:r>
        <w:t xml:space="preserve"> </w:t>
      </w:r>
      <w:r>
        <w:t xml:space="preserve">Reducing average commute times by 18% across Birmingham's tram network using graph theory</w:t>
      </w:r>
    </w:p>
    <w:p>
      <w:pPr>
        <w:numPr>
          <w:ilvl w:val="0"/>
          <w:numId w:val="1001"/>
        </w:numPr>
        <w:pStyle w:val="Compact"/>
      </w:pPr>
      <w:r>
        <w:rPr>
          <w:bCs/>
          <w:b/>
        </w:rPr>
        <w:t xml:space="preserve">Pandemic Response Modeling:</w:t>
      </w:r>
      <w:r>
        <w:t xml:space="preserve"> </w:t>
      </w:r>
      <w:r>
        <w:t xml:space="preserve">Creating real-time infection spread models during the 2020-2021 health crisis that informed Birmingham's targeted testing strategy</w:t>
      </w:r>
    </w:p>
    <w:p>
      <w:pPr>
        <w:numPr>
          <w:ilvl w:val="0"/>
          <w:numId w:val="1001"/>
        </w:numPr>
        <w:pStyle w:val="Compact"/>
      </w:pPr>
      <w:r>
        <w:rPr>
          <w:bCs/>
          <w:b/>
        </w:rPr>
        <w:t xml:space="preserve">Educational Equity Initiatives:</w:t>
      </w:r>
      <w:r>
        <w:t xml:space="preserve"> </w:t>
      </w:r>
      <w:r>
        <w:t xml:space="preserve">Designing a predictive tool to identify at-risk students in Birmingham schools, increasing intervention success rates by 41%</w:t>
      </w:r>
    </w:p>
    <w:p>
      <w:pPr>
        <w:pStyle w:val="FirstParagraph"/>
      </w:pPr>
      <w:r>
        <w:t xml:space="preserve">These applications prove that a mathematician's value extends beyond academic journals; it is measured in improved quality of life for United Kingdom Birmingham residents.</w:t>
      </w:r>
    </w:p>
    <w:bookmarkEnd w:id="23"/>
    <w:bookmarkStart w:id="24" w:name="Xc715b13bcaa74d1a6dfc201b16e50d4dcce446e"/>
    <w:p>
      <w:pPr>
        <w:pStyle w:val="Heading2"/>
      </w:pPr>
      <w:r>
        <w:t xml:space="preserve">Methodology: Community-Centered Mathematical Research</w:t>
      </w:r>
    </w:p>
    <w:p>
      <w:pPr>
        <w:pStyle w:val="FirstParagraph"/>
      </w:pPr>
      <w:r>
        <w:t xml:space="preserve">The research methodology employed by Dr. Rahman and her team represents a paradigm shift in mathematical inquiry. Instead of conducting studies "on" communities, their process involves co-creation with community groups through the University of Birmingham's "Mathematics for Community Partnership" program. This dissertation details a mixed-methods approach combining:</w:t>
      </w:r>
    </w:p>
    <w:p>
      <w:pPr>
        <w:numPr>
          <w:ilvl w:val="0"/>
          <w:numId w:val="1002"/>
        </w:numPr>
        <w:pStyle w:val="Compact"/>
      </w:pPr>
      <w:r>
        <w:t xml:space="preserve">Quantitative analysis of city data (crime statistics, transport flows, health metrics)</w:t>
      </w:r>
    </w:p>
    <w:p>
      <w:pPr>
        <w:numPr>
          <w:ilvl w:val="0"/>
          <w:numId w:val="1002"/>
        </w:numPr>
        <w:pStyle w:val="Compact"/>
      </w:pPr>
      <w:r>
        <w:t xml:space="preserve">Participatory action research with 30+ neighborhood associations</w:t>
      </w:r>
    </w:p>
    <w:p>
      <w:pPr>
        <w:numPr>
          <w:ilvl w:val="0"/>
          <w:numId w:val="1002"/>
        </w:numPr>
        <w:pStyle w:val="Compact"/>
      </w:pPr>
      <w:r>
        <w:t xml:space="preserve">Real-time feedback loops using digital dashboards accessible to community leaders</w:t>
      </w:r>
    </w:p>
    <w:p>
      <w:pPr>
        <w:pStyle w:val="FirstParagraph"/>
      </w:pPr>
      <w:r>
        <w:t xml:space="preserve">This methodology ensures mathematical solutions are both technically robust and culturally resonant—a critical consideration in Birmingham's diverse neighborhoods where a single solution cannot address all communities equally.</w:t>
      </w:r>
    </w:p>
    <w:bookmarkEnd w:id="24"/>
    <w:bookmarkStart w:id="25" w:name="X0020bb3cda16989b3471fbd676c8381f0eb8120"/>
    <w:p>
      <w:pPr>
        <w:pStyle w:val="Heading2"/>
      </w:pPr>
      <w:r>
        <w:t xml:space="preserve">Challenges and Institutional Support in United Kingdom Birmingham</w:t>
      </w:r>
    </w:p>
    <w:p>
      <w:pPr>
        <w:pStyle w:val="FirstParagraph"/>
      </w:pPr>
      <w:r>
        <w:t xml:space="preserve">The dissertation acknowledges significant barriers to such work, including data silos between city departments and historical underfunding of applied mathematics in public sector initiatives. However, it highlights how the University of Birmingham's strategic investment—evidenced by its £10 million "Urban Analytics Hub" established in 2020—has created a sustainable model. This infrastructure enables mathematicians to translate theoretical concepts into tangible civic outcomes while providing students with hands-on experience in United Kingdom Birmingham's urban environment.</w:t>
      </w:r>
    </w:p>
    <w:p>
      <w:pPr>
        <w:pStyle w:val="BodyText"/>
      </w:pPr>
      <w:r>
        <w:t xml:space="preserve">Furthermore, the research identifies the University of Birmingham as a national exemplar for embedding community impact into mathematics curricula. Its "Birmingham Mathematician Fellowship" program now requires doctoral candidates to complete at least one community-based project, directly linking academic training with local application.</w:t>
      </w:r>
    </w:p>
    <w:bookmarkEnd w:id="25"/>
    <w:bookmarkStart w:id="27" w:name="Xadbbe610cd7854d4b106ba32be1041c4ab795e9"/>
    <w:p>
      <w:pPr>
        <w:pStyle w:val="Heading2"/>
      </w:pPr>
      <w:r>
        <w:t xml:space="preserve">Conclusion: The Future of Mathematics in United Kingdom Birmingham</w:t>
      </w:r>
    </w:p>
    <w:p>
      <w:pPr>
        <w:pStyle w:val="FirstParagraph"/>
      </w:pPr>
      <w:r>
        <w:t xml:space="preserve">This dissertation asserts that the future of mathematical scholarship lies in its ability to solve pressing urban challenges through collaborative innovation. Dr. Rahman's work demonstrates that a mathematician operating within United Kingdom Birmingham is not merely conducting abstract research but actively participating in shaping the city's trajectory toward greater equity and efficiency. The University of Birmingham has proven that when academic excellence aligns with community needs, mathematics transcends its traditional boundaries to become civic infrastructure.</w:t>
      </w:r>
    </w:p>
    <w:p>
      <w:pPr>
        <w:pStyle w:val="BodyText"/>
      </w:pPr>
      <w:r>
        <w:t xml:space="preserve">As we conclude, we recognize that this model offers a replicable blueprint for cities worldwide. In United Kingdom Birmingham—a city where mathematics intersects with every facet of daily life—the work of mathematicians like Dr. Rahman exemplifies how intellectual rigor and social responsibility can coexist. This dissertation not only celebrates one mathematician's contributions but also charts a course for future generations to engage mathematics as a force for urban transformation in the heart of the United Kingdom.</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Birmingham Perspective</dc:title>
  <dc:creator/>
  <dc:language>en</dc:language>
  <cp:keywords/>
  <dcterms:created xsi:type="dcterms:W3CDTF">2026-05-01T18:27:16Z</dcterms:created>
  <dcterms:modified xsi:type="dcterms:W3CDTF">2026-05-01T18:27:16Z</dcterms:modified>
</cp:coreProperties>
</file>

<file path=docProps/custom.xml><?xml version="1.0" encoding="utf-8"?>
<Properties xmlns="http://schemas.openxmlformats.org/officeDocument/2006/custom-properties" xmlns:vt="http://schemas.openxmlformats.org/officeDocument/2006/docPropsVTypes"/>
</file>