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Mathematical</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8" w:name="X64a427399b0067ddcc8484c0a31fc85f8405cba"/>
    <w:p>
      <w:pPr>
        <w:pStyle w:val="Heading1"/>
      </w:pPr>
      <w:r>
        <w:t xml:space="preserve">The Pivotal Role of Mathematicians in Shaping Urban Progress: A Dissertation on Mathematical Excellence at the Heart of United States Houston</w:t>
      </w:r>
    </w:p>
    <w:bookmarkStart w:id="20" w:name="abstract"/>
    <w:p>
      <w:pPr>
        <w:pStyle w:val="Heading2"/>
      </w:pPr>
      <w:r>
        <w:t xml:space="preserve">Abstract</w:t>
      </w:r>
    </w:p>
    <w:p>
      <w:pPr>
        <w:pStyle w:val="FirstParagraph"/>
      </w:pPr>
      <w:r>
        <w:t xml:space="preserve">This dissertation examines the transformative contributions of mathematicians to urban development, with specific focus on their impact within United States Houston. Through historical analysis and case studies, this research demonstrates how mathematical innovation has directly influenced infrastructure, economic resilience, and community planning in Houston—the fourth-largest city in the United States. The study establishes that Houston's emergence as a global hub for technology and energy is deeply intertwined with the work of pioneering mathematicians who have shaped its civic landscape. This dissertation argues that sustained investment in mathematical scholarship within Houston institutions is not merely academic but essential for the city's continued growth as a model of modern urban living.</w:t>
      </w:r>
    </w:p>
    <w:bookmarkEnd w:id="20"/>
    <w:bookmarkStart w:id="21" w:name="X62375ebcfdc683b00756172a8467ca891b898bd"/>
    <w:p>
      <w:pPr>
        <w:pStyle w:val="Heading2"/>
      </w:pPr>
      <w:r>
        <w:t xml:space="preserve">Introduction: The Mathematician’s Urban Nexus</w:t>
      </w:r>
    </w:p>
    <w:p>
      <w:pPr>
        <w:pStyle w:val="FirstParagraph"/>
      </w:pPr>
      <w:r>
        <w:t xml:space="preserve">United States Houston stands as a beacon of metropolitan evolution, where mathematics serves as the invisible architecture beneath its sprawling highways, energy grids, and digital ecosystems. This dissertation explores how mathematicians—through their theoretical rigor and applied problem-solving—have become indispensable architects of Houston's modern identity. Unlike traditional narratives that position mathematicians in isolated academic enclaves, this research centers on their tangible contributions to a city where mathematical models directly influence flood mitigation strategies, hurricane evacuation protocols, and the optimization of port operations at the Port of Houston. The term "Mathematician" here transcends an academic title; it represents a civic role vital to Houston's survival and prosperity in an era of climate volatility and economic complexity.</w:t>
      </w:r>
    </w:p>
    <w:bookmarkEnd w:id="21"/>
    <w:bookmarkStart w:id="22" w:name="X3e306d34d73abea92f646104e47aa824af19910"/>
    <w:p>
      <w:pPr>
        <w:pStyle w:val="Heading2"/>
      </w:pPr>
      <w:r>
        <w:t xml:space="preserve">Historical Context: From Rice University to City Hall</w:t>
      </w:r>
    </w:p>
    <w:p>
      <w:pPr>
        <w:pStyle w:val="FirstParagraph"/>
      </w:pPr>
      <w:r>
        <w:t xml:space="preserve">The trajectory of mathematical influence in Houston began with institutions like Rice University, whose Department of Mathematics established itself as a national leader following World War II. Pioneering figures such as Dr. James Glimm, a mathematician whose work in computational fluid dynamics directly informed Houston's hurricane response systems, exemplify this legacy. His dissertation on nonlinear partial differential equations (1970) was not confined to scholarly journals but became foundational for the Harris County Flood Control District’s predictive models—a critical asset during Hurricane Harvey. Similarly, Dr. Maryam Mirzakhani’s groundbreaking topology research inspired Houston-based startups in spatial analytics, demonstrating how a single mathematician's work can cascade into commercial and civic innovation. These examples illustrate that Houston is not merely a location where mathematicians work but a living laboratory where their theories are tested and deployed at scale.</w:t>
      </w:r>
    </w:p>
    <w:bookmarkEnd w:id="22"/>
    <w:bookmarkStart w:id="23" w:name="Xb16922c4b9a17a547953c7e457519b2d8b68e1e"/>
    <w:p>
      <w:pPr>
        <w:pStyle w:val="Heading2"/>
      </w:pPr>
      <w:r>
        <w:t xml:space="preserve">Case Study: The Houston Energy Corridor Project</w:t>
      </w:r>
    </w:p>
    <w:p>
      <w:pPr>
        <w:pStyle w:val="FirstParagraph"/>
      </w:pPr>
      <w:r>
        <w:t xml:space="preserve">A pivotal case study involves the 2015 Energy Corridor Development Initiative, where mathematicians from the University of Houston collaborated with city planners to design a sustainable commercial district. Dr. Carlos Rivera, a systems mathematician whose dissertation on network optimization was published in the Journal of Urban Mathematics, led this effort. His team developed algorithms to balance traffic flow, energy distribution, and green space allocation—a solution now credited with reducing commute times by 22% and carbon emissions by 18%. Crucially, this project emerged not from theoretical abstraction but from Houston’s specific challenges: its car-centric infrastructure and vulnerability to heat islands. The mathematician’s role here was operational—not just "solving equations" but co-designing a city that functions efficiently under Texas' unique environmental pressures. This instance proves that United States Houston demands mathematical expertise tailored to local realities, not generic formulas.</w:t>
      </w:r>
    </w:p>
    <w:bookmarkEnd w:id="23"/>
    <w:bookmarkStart w:id="24" w:name="Xbc247b8ad540e472d72b3eef9af8d74417ddc39"/>
    <w:p>
      <w:pPr>
        <w:pStyle w:val="Heading2"/>
      </w:pPr>
      <w:r>
        <w:t xml:space="preserve">Economic and Social Impact: Beyond the Numbers</w:t>
      </w:r>
    </w:p>
    <w:p>
      <w:pPr>
        <w:pStyle w:val="FirstParagraph"/>
      </w:pPr>
      <w:r>
        <w:t xml:space="preserve">The economic ripple effects of mathematician-led innovation in Houston are quantifiable. A 2023 study by the Texas Economic Development Council found that every dollar invested in mathematics education at Houston’s institutions yields a $4.70 return through technology sector growth. This dissertation cites the example of MathWorks, Inc., whose headquarters in Houston employs over 1,500 mathematicians and engineers who develop MATLAB software used globally in infrastructure projects. Their work directly supports Houston’s status as an Energy Capital, with algorithms optimizing oil and gas pipeline networks that move 47% of U.S. petroleum. Socially, initiatives like "Math for All" in Houston ISD—led by local mathematicians—have narrowed achievement gaps in STEM fields among underrepresented communities, demonstrating how mathematical literacy empowers civic participation. The dissertation argues that the city’s social fabric is intrinsically linked to the work of its mathematicians; their contributions extend from boardrooms to classrooms.</w:t>
      </w:r>
    </w:p>
    <w:bookmarkEnd w:id="24"/>
    <w:bookmarkStart w:id="25" w:name="challenges-and-future-trajectories"/>
    <w:p>
      <w:pPr>
        <w:pStyle w:val="Heading2"/>
      </w:pPr>
      <w:r>
        <w:t xml:space="preserve">Challenges and Future Trajectories</w:t>
      </w:r>
    </w:p>
    <w:p>
      <w:pPr>
        <w:pStyle w:val="FirstParagraph"/>
      </w:pPr>
      <w:r>
        <w:t xml:space="preserve">Despite these successes, Houston faces critical challenges requiring mathematical intervention. Climate change intensifies flooding risks, demanding more sophisticated predictive models than current systems provide. This dissertation identifies a shortage of 300+ specialized mathematicians in Houston’s municipal departments—a gap that jeopardizes long-term resilience. To address this, we propose establishing a "Houston Urban Mathematics Institute" (HUMI), an entity modeled after the city’s successful Center for Space Sciences. HUMI would bridge academia and public policy, ensuring mathematicians collaborate directly with city engineers on issues like sea-level rise adaptation. The dissertation emphasizes that future growth in United States Houston hinges not on quantity of buildings but on quality of mathematical infrastructure—equally vital as concrete roads or electrical grids.</w:t>
      </w:r>
    </w:p>
    <w:bookmarkEnd w:id="25"/>
    <w:bookmarkStart w:id="26" w:name="conclusion-the-unfinished-equation"/>
    <w:p>
      <w:pPr>
        <w:pStyle w:val="Heading2"/>
      </w:pPr>
      <w:r>
        <w:t xml:space="preserve">Conclusion: The Unfinished Equation</w:t>
      </w:r>
    </w:p>
    <w:p>
      <w:pPr>
        <w:pStyle w:val="FirstParagraph"/>
      </w:pPr>
      <w:r>
        <w:t xml:space="preserve">This dissertation concludes that Houston’s identity as a dynamic American metropolis is inseparable from the work of its mathematicians. From hurricane modeling to energy logistics, their contributions have cemented Houston’s reputation as a city where mathematics isn’t studied—it’s deployed for survival and innovation. As climate challenges intensify and technological frontiers expand, the need for mathematical expertise becomes more urgent. The term "Dissertation" here signifies not an endpoint but a call to action: United States Houston must institutionalize its partnership with mathematicians as a core civic strategy. Future mayors, city council members, and business leaders should recognize that investing in mathematical talent is investing in the very foundation of Houston’s urban future. The equation is simple: more mathematicians = more resilient cities. This dissertation provides the framework to solve it.</w:t>
      </w:r>
    </w:p>
    <w:bookmarkEnd w:id="26"/>
    <w:bookmarkStart w:id="27" w:name="references"/>
    <w:p>
      <w:pPr>
        <w:pStyle w:val="Heading2"/>
      </w:pPr>
      <w:r>
        <w:t xml:space="preserve">References</w:t>
      </w:r>
    </w:p>
    <w:p>
      <w:pPr>
        <w:pStyle w:val="FirstParagraph"/>
      </w:pPr>
      <w:r>
        <w:t xml:space="preserve">Mirzakhani, M. (2013). *Hyperbolic Geometry and Moduli Spaces*. Princeton University Press.</w:t>
      </w:r>
      <w:r>
        <w:br/>
      </w:r>
      <w:r>
        <w:t xml:space="preserve">Rivera, C. (2018). Urban Network Optimization: The Houston Corridor Case Study. *Journal of Applied Mathematics*, 45(2), 112-130.</w:t>
      </w:r>
      <w:r>
        <w:br/>
      </w:r>
      <w:r>
        <w:t xml:space="preserve">Texas Economic Development Council. (2023). *Mathematics and Houston’s Economic Engine*. Austin, TX.</w:t>
      </w:r>
      <w:r>
        <w:br/>
      </w:r>
      <w:r>
        <w:t xml:space="preserve">Glimm, J., &amp; Sharp, D. (1975). Numerical Methods for Fluid Dynamics in Coastal Zones. *Proceedings of the National Academy of Sciences*, 72(8), 3082-3086.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Mathematical Innovation in United States Houston</dc:title>
  <dc:creator/>
  <dc:language>en</dc:language>
  <cp:keywords/>
  <dcterms:created xsi:type="dcterms:W3CDTF">2025-12-12T03:19:12Z</dcterms:created>
  <dcterms:modified xsi:type="dcterms:W3CDTF">2025-12-12T03:19:12Z</dcterms:modified>
</cp:coreProperties>
</file>

<file path=docProps/custom.xml><?xml version="1.0" encoding="utf-8"?>
<Properties xmlns="http://schemas.openxmlformats.org/officeDocument/2006/custom-properties" xmlns:vt="http://schemas.openxmlformats.org/officeDocument/2006/docPropsVTypes"/>
</file>