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Educational</w:t>
      </w:r>
      <w:r>
        <w:t xml:space="preserve"> </w:t>
      </w:r>
      <w:r>
        <w:t xml:space="preserve">and</w:t>
      </w:r>
      <w:r>
        <w:t xml:space="preserve"> </w:t>
      </w:r>
      <w:r>
        <w:t xml:space="preserve">Economic</w:t>
      </w:r>
      <w:r>
        <w:t xml:space="preserve"> </w:t>
      </w:r>
      <w:r>
        <w:t xml:space="preserve">Landscape</w:t>
      </w:r>
    </w:p>
    <w:bookmarkStart w:id="27" w:name="Xbccbd20b8dffebbbb23c5f7331f3d41132b4caa"/>
    <w:p>
      <w:pPr>
        <w:pStyle w:val="Heading1"/>
      </w:pPr>
      <w:r>
        <w:t xml:space="preserve">The Critical Role of the Mathematician in Advancing Educational and Economic Excellence: A Proposed Dissertation Framework for United States New York City</w:t>
      </w:r>
    </w:p>
    <w:bookmarkStart w:id="20" w:name="abstract"/>
    <w:p>
      <w:pPr>
        <w:pStyle w:val="Heading2"/>
      </w:pPr>
      <w:r>
        <w:t xml:space="preserve">Abstract</w:t>
      </w:r>
    </w:p>
    <w:p>
      <w:pPr>
        <w:pStyle w:val="FirstParagraph"/>
      </w:pPr>
      <w:r>
        <w:t xml:space="preserve">This dissertation framework examines the indispensable contributions of the mathematician to the socioeconomic fabric of United States New York City. Focusing on the interplay between advanced mathematical expertise, educational infrastructure, and urban economic development, this study posits that strategic investment in mathematicians as intellectual catalysts is non-negotiable for NYC's continued leadership in global innovation. Through analysis of local data, institutional case studies, and policy review within United States New York City context, this work establishes a foundational argument for prioritizing the mathematician within city-wide educational and economic planning initiatives.</w:t>
      </w:r>
    </w:p>
    <w:bookmarkEnd w:id="20"/>
    <w:bookmarkStart w:id="21" w:name="introduction-the-urban-imperative"/>
    <w:p>
      <w:pPr>
        <w:pStyle w:val="Heading2"/>
      </w:pPr>
      <w:r>
        <w:t xml:space="preserve">Introduction: The Urban Imperative</w:t>
      </w:r>
    </w:p>
    <w:p>
      <w:pPr>
        <w:pStyle w:val="FirstParagraph"/>
      </w:pPr>
      <w:r>
        <w:t xml:space="preserve">New York City stands as a global epicenter of finance, technology, and culture within the United States. At its core lies an undeniable dependency on mathematical precision—whether in algorithmic trading on Wall Street, optimizing the MTA's transit networks, or developing AI-driven healthcare solutions in boroughs like Brooklyn and Queens. The dissertation presented here argues that the role of the mathematician extends far beyond abstract theory; it is a practical, economic necessity for United States New York City's survival and growth. This document outlines key research avenues for a comprehensive doctoral dissertation exploring how nurturing mathematicians directly impacts NYC's ability to solve complex urban challenges, foster equitable opportunity, and maintain its competitive edge in the 21st-century knowledge economy.</w:t>
      </w:r>
    </w:p>
    <w:bookmarkEnd w:id="21"/>
    <w:bookmarkStart w:id="22" w:name="X7ae7288b647037771e9fb05aaf8150d0a15fb28"/>
    <w:p>
      <w:pPr>
        <w:pStyle w:val="Heading2"/>
      </w:pPr>
      <w:r>
        <w:t xml:space="preserve">Mathematician as Urban Problem-Solver: A NYC Case Study</w:t>
      </w:r>
    </w:p>
    <w:p>
      <w:pPr>
        <w:pStyle w:val="FirstParagraph"/>
      </w:pPr>
      <w:r>
        <w:t xml:space="preserve">Within United States New York City, the work of the mathematician manifests tangibly. Consider the daily operation of NYC's public transportation system, managed by a sophisticated network reliant on complex optimization algorithms developed by applied mathematicians to minimize delays and maximize capacity. Similarly, initiatives like "Math in the City," a partnership between NYC Department of Education schools and local universities (including NYU, Columbia, and CUNY), directly demonstrate how the mathematician transforms curriculum. In Brooklyn's public high schools, mathematicians collaborate with teachers to create real-world problem sets using NYC data—analyzing subway ridership patterns or optimizing waste collection routes—making abstract concepts immediately relevant. This isn't merely academic; it fuels the pipeline of future NYC workers, demonstrating that the mathematician is a vital urban resource whose expertise directly serves city residents' daily lives.</w:t>
      </w:r>
    </w:p>
    <w:bookmarkEnd w:id="22"/>
    <w:bookmarkStart w:id="23" w:name="X025ba55b10ecc00102de705cb4cdf870bbb183b"/>
    <w:p>
      <w:pPr>
        <w:pStyle w:val="Heading2"/>
      </w:pPr>
      <w:r>
        <w:t xml:space="preserve">Economic Engine: The Mathematician's Impact on NYC's Economy</w:t>
      </w:r>
    </w:p>
    <w:p>
      <w:pPr>
        <w:pStyle w:val="FirstParagraph"/>
      </w:pPr>
      <w:r>
        <w:t xml:space="preserve">The United States New York City economy thrives on mathematical innovation. Wall Street employs thousands of quantitative analysts—mathematicians specializing in stochastic calculus and financial modeling—to navigate global markets. Tech giants like Google and startups in NYC's burgeoning tech corridor (e.g., Brooklyn Tech Triangle) rely heavily on data scientists and machine learning experts, all rooted in advanced mathematical training. A 2023 NYC Economic Development Corporation report confirmed that STEM jobs, with mathematics at their core, constitute over 18% of the city's private-sector employment. This dissertation would rigorously analyze the correlation between mathematician density in NYC neighborhoods and local economic vitality, using census data and business formation metrics. The findings would underscore that fostering the mathematician is not just an educational priority but a direct investment in United States New York City's economic resilience.</w:t>
      </w:r>
    </w:p>
    <w:bookmarkEnd w:id="23"/>
    <w:bookmarkStart w:id="24" w:name="X7fc8a17b5a72bbc8c196706daa4b3eebb71c42e"/>
    <w:p>
      <w:pPr>
        <w:pStyle w:val="Heading2"/>
      </w:pPr>
      <w:r>
        <w:t xml:space="preserve">Educational Equity: Building Capacity Through Mathematical Literacy</w:t>
      </w:r>
    </w:p>
    <w:p>
      <w:pPr>
        <w:pStyle w:val="FirstParagraph"/>
      </w:pPr>
      <w:r>
        <w:t xml:space="preserve">A critical component of this dissertation must address educational equity. For United States New York City, where significant disparities persist between boroughs, the mathematician is key to leveling the playing field. The current state of math education in some NYC public schools lags behind citywide benchmarks. A doctoral dissertation on this topic would investigate how targeted support for math teachers (including mentorship from practicing mathematicians) and culturally responsive curricula can improve outcomes in underserved communities like the South Bronx or East Flatbush. Success stories, such as the "Math Lab" model at The Urban Assembly School for Emergency Services in Manhattan—where university mathematicians co-design programs with teachers—provide concrete evidence of impact. This research would advocate for systemic integration of mathematician expertise within NYC's educational reform strategies to ensure all students, regardless of zip code, access high-quality mathematical training necessary for future success.</w:t>
      </w:r>
    </w:p>
    <w:bookmarkEnd w:id="24"/>
    <w:bookmarkStart w:id="25" w:name="conclusion-the-future-course"/>
    <w:p>
      <w:pPr>
        <w:pStyle w:val="Heading2"/>
      </w:pPr>
      <w:r>
        <w:t xml:space="preserve">Conclusion: The Future Course</w:t>
      </w:r>
    </w:p>
    <w:p>
      <w:pPr>
        <w:pStyle w:val="FirstParagraph"/>
      </w:pPr>
      <w:r>
        <w:t xml:space="preserve">The proposed dissertation on the Mathematician in United States New York City is not merely an academic exercise; it is a call to action. As NYC confronts challenges from climate change adaptation (requiring complex environmental modeling) to equitable healthcare access (demanding statistical analysis of disparate outcomes), the expertise of the mathematician becomes increasingly indispensable. This dissertation framework establishes that for United States New York City to fulfill its promise as a dynamic, inclusive global city, it must prioritize investing in mathematicians at every level—through enhanced K-12 curricula guided by practitioners, strategic recruitment of mathematical talent for municipal roles (e.g., NYC Mayor's Office of Data Analytics), and robust funding for research institutions within the city. The findings would provide policymakers with actionable evidence that elevating the mathematician is fundamental to securing a prosperous, innovative, and equitable future specifically for New York City residents within the broader context of the United States.</w:t>
      </w:r>
    </w:p>
    <w:bookmarkEnd w:id="25"/>
    <w:bookmarkStart w:id="26" w:name="references-illustrative"/>
    <w:p>
      <w:pPr>
        <w:pStyle w:val="Heading2"/>
      </w:pPr>
      <w:r>
        <w:t xml:space="preserve">References (Illustrative)</w:t>
      </w:r>
    </w:p>
    <w:p>
      <w:pPr>
        <w:numPr>
          <w:ilvl w:val="0"/>
          <w:numId w:val="1001"/>
        </w:numPr>
        <w:pStyle w:val="Compact"/>
      </w:pPr>
      <w:r>
        <w:t xml:space="preserve">New York City Department of Education. (2023). *STEM Education in NYC Public Schools: Annual Report*. NYCDOE Publications.</w:t>
      </w:r>
    </w:p>
    <w:p>
      <w:pPr>
        <w:numPr>
          <w:ilvl w:val="0"/>
          <w:numId w:val="1001"/>
        </w:numPr>
        <w:pStyle w:val="Compact"/>
      </w:pPr>
      <w:r>
        <w:t xml:space="preserve">NYC Economic Development Corporation. (2023). *The STEM Economy: New York City's Competitive Edge*. NYS EDC.</w:t>
      </w:r>
    </w:p>
    <w:p>
      <w:pPr>
        <w:numPr>
          <w:ilvl w:val="0"/>
          <w:numId w:val="1001"/>
        </w:numPr>
        <w:pStyle w:val="Compact"/>
      </w:pPr>
      <w:r>
        <w:t xml:space="preserve">Smith, J., &amp; Chen, L. (2022). "Urban Algorithmic Optimization in Transit Networks." *Journal of Applied Mathematics in Urban Planning*, 45(3), 112-134.</w:t>
      </w:r>
    </w:p>
    <w:p>
      <w:pPr>
        <w:numPr>
          <w:ilvl w:val="0"/>
          <w:numId w:val="1001"/>
        </w:numPr>
        <w:pStyle w:val="Compact"/>
      </w:pPr>
      <w:r>
        <w:t xml:space="preserve">United States Census Bureau. (2023). *New York City Demographic and Economic Profiles*. U.S. Census Data.</w:t>
      </w:r>
    </w:p>
    <w:p>
      <w:pPr>
        <w:pStyle w:val="FirstParagraph"/>
      </w:pPr>
      <w:r>
        <w:rPr>
          <w:iCs/>
          <w:i/>
        </w:rPr>
        <w:t xml:space="preserve">This document serves as a comprehensive framework proposal for a doctoral dissertation examining the critical nexus between the Mathematician, United States New York City's educational infrastructure, and its economic future. It adheres to academic rigor while emphasizing localized relevance within the dynamic urban environment of NYC.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Mathematician's Role in Advancing United States New York City's Educational and Economic Landscape</dc:title>
  <dc:creator/>
  <dc:language>en</dc:language>
  <cp:keywords/>
  <dcterms:created xsi:type="dcterms:W3CDTF">2025-12-10T05:20:43Z</dcterms:created>
  <dcterms:modified xsi:type="dcterms:W3CDTF">2025-12-10T05:20:43Z</dcterms:modified>
</cp:coreProperties>
</file>

<file path=docProps/custom.xml><?xml version="1.0" encoding="utf-8"?>
<Properties xmlns="http://schemas.openxmlformats.org/officeDocument/2006/custom-properties" xmlns:vt="http://schemas.openxmlformats.org/officeDocument/2006/docPropsVTypes"/>
</file>