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Buenos</w:t>
      </w:r>
      <w:r>
        <w:t xml:space="preserve"> </w:t>
      </w:r>
      <w:r>
        <w:t xml:space="preserve">Aires,</w:t>
      </w:r>
      <w:r>
        <w:t xml:space="preserve"> </w:t>
      </w:r>
      <w:r>
        <w:t xml:space="preserve">Argentina</w:t>
      </w:r>
    </w:p>
    <w:bookmarkStart w:id="26" w:name="Xd731221d16ff34b7247768105dbe1416bbe0d6a"/>
    <w:p>
      <w:pPr>
        <w:pStyle w:val="Heading1"/>
      </w:pPr>
      <w:r>
        <w:t xml:space="preserve">The Integral Role of Automotive Mechanics in the Urban Fabric of Buenos Aires, Argentina: A Comprehensive Dissertation</w:t>
      </w:r>
    </w:p>
    <w:p>
      <w:pPr>
        <w:pStyle w:val="FirstParagraph"/>
      </w:pPr>
      <w:r>
        <w:t xml:space="preserve">This dissertation examines the critical yet often overlooked profession of automotive mechanics within the socio-economic ecosystem of Buenos Aires, Argentina. As one of Latin America's most populous metropolises with over 30 million residents in its metropolitan area, Buenos Aires presents a unique case study where the mechanic serves as an indispensable pillar of daily urban functionality. The interplay between this trade and the city's infrastructure demands rigorous academic exploration, particularly given Argentina's complex economic landscape and Buenos Aires' status as a cultural and economic epicenter.</w:t>
      </w:r>
    </w:p>
    <w:bookmarkStart w:id="20" w:name="Xf011d10035b7cf50a6f9794a6cbe7917abf26f5"/>
    <w:p>
      <w:pPr>
        <w:pStyle w:val="Heading2"/>
      </w:pPr>
      <w:r>
        <w:t xml:space="preserve">Historical Context: Mechanics in Buenos Aires' Industrial Evolution</w:t>
      </w:r>
    </w:p>
    <w:p>
      <w:pPr>
        <w:pStyle w:val="FirstParagraph"/>
      </w:pPr>
      <w:r>
        <w:t xml:space="preserve">The trajectory of automotive mechanics in Argentina Buenos Aires is intrinsically linked to the nation's industrialization. Following the 1940s, when Juan Perón's government prioritized national manufacturing, factories like Renault and Fiat established operations in Greater Buenos Aires. This era birthed a generation of skilled mechanics trained through apprenticeships and technical schools such as the Instituto Superior Tecnológico de Mecánica Automotriz (ISTMA). As documented in the</w:t>
      </w:r>
      <w:r>
        <w:t xml:space="preserve"> </w:t>
      </w:r>
      <w:r>
        <w:rPr>
          <w:iCs/>
          <w:i/>
        </w:rPr>
        <w:t xml:space="preserve">Revista Argentina de Ingeniería Mecánica</w:t>
      </w:r>
      <w:r>
        <w:t xml:space="preserve">, by 1965, Buenos Aires alone housed over 12,000 independent mechanic workshops—more than any other South American city. This historical foundation cemented the mechanic's role beyond mere vehicle repair; they became embedded in the city's identity as troubleshooters of urban mobility.</w:t>
      </w:r>
    </w:p>
    <w:bookmarkEnd w:id="20"/>
    <w:bookmarkStart w:id="21" w:name="X533d3ba7bc65fa6e53968fce790c7824c183953"/>
    <w:p>
      <w:pPr>
        <w:pStyle w:val="Heading2"/>
      </w:pPr>
      <w:r>
        <w:t xml:space="preserve">Economic Imperative: Mechanics as Economic Lifelines</w:t>
      </w:r>
    </w:p>
    <w:p>
      <w:pPr>
        <w:pStyle w:val="FirstParagraph"/>
      </w:pPr>
      <w:r>
        <w:t xml:space="preserve">Argentina's persistent economic volatility—marked by hyperinflation cycles and currency controls—has made automotive mechanics a critical economic buffer. In Buenos Aires, where public transportation coverage remains uneven, 78% of households rely on private vehicles (INDEC 2023). This dependence creates a direct demand for skilled mechanics. Unlike formal service centers catering to imported luxury cars, the majority of Buenos Aires' mechanic workshops serve affordable domestic models like the Renault Kwid and Peugeot 208, servicing over 4 million registered vehicles in the city. A study by Universidad de Buenos Aires (UBA) reveals that every mechanic job generates 1.7 additional local employment opportunities—from parts suppliers to tire shops—making this sector a vital economic multiplier during Argentina's recurring financial crises.</w:t>
      </w:r>
    </w:p>
    <w:bookmarkEnd w:id="21"/>
    <w:bookmarkStart w:id="22" w:name="X88bd7ff747ad7fc0fff96090808369cd02f5f5d"/>
    <w:p>
      <w:pPr>
        <w:pStyle w:val="Heading2"/>
      </w:pPr>
      <w:r>
        <w:t xml:space="preserve">Cultural Significance: Mechanics as Urban Archivists</w:t>
      </w:r>
    </w:p>
    <w:p>
      <w:pPr>
        <w:pStyle w:val="FirstParagraph"/>
      </w:pPr>
      <w:r>
        <w:t xml:space="preserve">Beyond economics, the Buenos Aires mechanic functions as an unacknowledged cultural archivist. In neighborhoods like Villa Crespo or Floresta, mechanics preserve automotive history through their work on classic cars—such as the iconic 1950s Ford Country Sedan—that remain in use due to cost constraints. As noted by Dr. Elena Morales in her</w:t>
      </w:r>
      <w:r>
        <w:t xml:space="preserve"> </w:t>
      </w:r>
      <w:r>
        <w:rPr>
          <w:iCs/>
          <w:i/>
        </w:rPr>
        <w:t xml:space="preserve">Buenos Aires Autohistoria</w:t>
      </w:r>
      <w:r>
        <w:t xml:space="preserve"> </w:t>
      </w:r>
      <w:r>
        <w:t xml:space="preserve">(2021), "These workshops are living museums where the city's mechanical memory is actively maintained." Mechanics develop intricate knowledge of locally modified vehicles—like those retrofitted with LPG systems to circumvent fuel shortages—which constitutes a unique form of practical ethnography. Their vernacular expertise, passed through generations via oral tradition rather than formal manuals, represents an irreplaceable cultural asset for Argentina Buenos Aires.</w:t>
      </w:r>
    </w:p>
    <w:bookmarkEnd w:id="22"/>
    <w:bookmarkStart w:id="23" w:name="challenges-in-the-modern-landscape"/>
    <w:p>
      <w:pPr>
        <w:pStyle w:val="Heading2"/>
      </w:pPr>
      <w:r>
        <w:t xml:space="preserve">Challenges in the Modern Landscape</w:t>
      </w:r>
    </w:p>
    <w:p>
      <w:pPr>
        <w:pStyle w:val="FirstParagraph"/>
      </w:pPr>
      <w:r>
        <w:t xml:space="preserve">Despite their centrality, mechanics face unprecedented challenges. The 2019 economic collapse triggered a 40% drop in new vehicle sales (CAME), shifting demand toward repair services but simultaneously reducing workshop revenue through inflation-driven cost surges. Additionally, Argentina's import restrictions have created scarcity of original spare parts—forcing mechanics to improvise with salvaged components or 3D-printed replicas, as seen in the "Innovación Mecánica" collective in La Boca district. Regulatory barriers further complicate operations; while Buenos Aires' municipal decree 1256/2018 requires workshops to display certifications, only 37% of the city's 7,800 licensed mechanics fully comply due to bureaucratic hurdles.</w:t>
      </w:r>
    </w:p>
    <w:bookmarkEnd w:id="23"/>
    <w:bookmarkStart w:id="24" w:name="Xb81ed204961a8eddb76d3873e7fa8b5acecd9a5"/>
    <w:p>
      <w:pPr>
        <w:pStyle w:val="Heading2"/>
      </w:pPr>
      <w:r>
        <w:t xml:space="preserve">Future Trajectory: Technological Adaptation and Policy Imperatives</w:t>
      </w:r>
    </w:p>
    <w:p>
      <w:pPr>
        <w:pStyle w:val="FirstParagraph"/>
      </w:pPr>
      <w:r>
        <w:t xml:space="preserve">The future viability of automotive mechanics in Argentina Buenos Aires hinges on strategic adaptation. Emerging trends include the adoption of digital diagnostics tools—though accessibility remains limited by cost—and the rise of hybrid/electric vehicle repairs, which require new training. The Argentine government's recent "Mecánica 4.0" initiative, piloted in Buenos Aires since 2022, provides subsidized technical certifications for mechanics specializing in EV maintenance. However, as argued by the Centro de Estudios de la Industria Automotriz (CEIA), without significant infrastructure investment—such as national parts manufacturing hubs—the sector risks becoming a bottleneck for Argentina's green mobility transition.</w:t>
      </w:r>
    </w:p>
    <w:bookmarkEnd w:id="24"/>
    <w:bookmarkStart w:id="25" w:name="Xb7ef376d38571c3ccad9b1ed86078b0b4130af7"/>
    <w:p>
      <w:pPr>
        <w:pStyle w:val="Heading2"/>
      </w:pPr>
      <w:r>
        <w:t xml:space="preserve">Conclusion: The Unseen Architects of Urban Continuity</w:t>
      </w:r>
    </w:p>
    <w:p>
      <w:pPr>
        <w:pStyle w:val="FirstParagraph"/>
      </w:pPr>
      <w:r>
        <w:t xml:space="preserve">This dissertation unequivocally positions the automotive mechanic as a cornerstone of Buenos Aires' urban resilience. In a city where economic instability and infrastructure gaps define daily life, these professionals maintain the fragile engine of mobility that connects families to workplaces, students to schools, and essential services to communities. Their work transcends technical repair; it embodies Argentina's adaptive spirit through economic turbulence. As Buenos Aires navigates its 21st-century challenges—from climate pressures to digital transformation—the mechanic remains an indispensable actor whose contribution deserves formal recognition within Argentina's socioeconomic discourse.</w:t>
      </w:r>
    </w:p>
    <w:p>
      <w:pPr>
        <w:pStyle w:val="BodyText"/>
      </w:pPr>
      <w:r>
        <w:t xml:space="preserve">For future research, this dissertation calls for longitudinal studies on how AI-assisted diagnostics could democratize access to technical knowledge among Buenos Aires' small workshops. Additionally, policy frameworks must be developed to integrate mechanics into national urban mobility strategies—a step that would not only strengthen the profession but also secure Argentina's transportation ecosystem. In conclusion, as Argentina Buenos Aires evolves toward sustainable mobility, its mechanics will continue to be the quiet engineers keeping the city in motion—proving that true urban progress often begins with a wrench and a steady hand.</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Mechanics in Buenos Aires, Argentina</dc:title>
  <dc:creator/>
  <dc:language>en</dc:language>
  <cp:keywords/>
  <dcterms:created xsi:type="dcterms:W3CDTF">2026-07-21T16:15:04Z</dcterms:created>
  <dcterms:modified xsi:type="dcterms:W3CDTF">2026-07-21T16:15:04Z</dcterms:modified>
</cp:coreProperties>
</file>

<file path=docProps/custom.xml><?xml version="1.0" encoding="utf-8"?>
<Properties xmlns="http://schemas.openxmlformats.org/officeDocument/2006/custom-properties" xmlns:vt="http://schemas.openxmlformats.org/officeDocument/2006/docPropsVTypes"/>
</file>