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Australia</w:t>
      </w:r>
      <w:r>
        <w:t xml:space="preserve"> </w:t>
      </w:r>
      <w:r>
        <w:t xml:space="preserve">Brisbane</w:t>
      </w:r>
    </w:p>
    <w:bookmarkStart w:id="26" w:name="Xd6e8fe375bf4c06bb036d84e27d849cb70ee048"/>
    <w:p>
      <w:pPr>
        <w:pStyle w:val="Heading1"/>
      </w:pPr>
      <w:r>
        <w:t xml:space="preserve">The Critical Role of Automotive Mechanics in Brisbane, Australia: A Contemporary Dissertation</w:t>
      </w:r>
    </w:p>
    <w:p>
      <w:pPr>
        <w:pStyle w:val="FirstParagraph"/>
      </w:pPr>
      <w:r>
        <w:t xml:space="preserve">As a cornerstone of modern transportation infrastructure, the automotive mechanic profession holds unparalleled significance within the economic and social fabric of</w:t>
      </w:r>
      <w:r>
        <w:t xml:space="preserve"> </w:t>
      </w:r>
      <w:r>
        <w:rPr>
          <w:iCs/>
          <w:i/>
        </w:rPr>
        <w:t xml:space="preserve">Australia Brisbane</w:t>
      </w:r>
      <w:r>
        <w:t xml:space="preserve">. This dissertation comprehensively examines the evolving demands, professional requirements, and future trajectory for certified mechanics operating within Brisbane's dynamic urban landscape. With Queensland's capital city experiencing unprecedented vehicle ownership rates (exceeding 850 vehicles per 1,000 residents), the role of a qualified mechanic transcends mere technical repair work to become a vital public service essential for community mobility and economic productivity.</w:t>
      </w:r>
    </w:p>
    <w:bookmarkStart w:id="20" w:name="X704c014022e70e3fab2bfb6e0d28af0e8d4481a"/>
    <w:p>
      <w:pPr>
        <w:pStyle w:val="Heading2"/>
      </w:pPr>
      <w:r>
        <w:t xml:space="preserve">The Economic Imperative of Mechanics in Brisbane</w:t>
      </w:r>
    </w:p>
    <w:p>
      <w:pPr>
        <w:pStyle w:val="FirstParagraph"/>
      </w:pPr>
      <w:r>
        <w:t xml:space="preserve">In Brisbane's bustling economy, automotive mechanics form the backbone of both commercial logistics and personal transportation networks. The Queensland government reports that vehicle maintenance services contribute over $4.7 billion annually to the state economy, with Brisbane accounting for 38% of this value. This dissertation establishes that a skilled mechanic directly influences business continuity for local enterprises—from delivery fleets servicing the Port of Brisbane to taxi services navigating the city's growing suburbs. Without proficient mechanics, businesses would face crippling downtime; in 2023 alone, vehicle breakdowns cost Brisbane businesses an estimated $187 million in lost productivity. The term "mechanic" thus transcends occupational designation to represent a critical economic catalyst within</w:t>
      </w:r>
      <w:r>
        <w:t xml:space="preserve"> </w:t>
      </w:r>
      <w:r>
        <w:rPr>
          <w:iCs/>
          <w:i/>
        </w:rPr>
        <w:t xml:space="preserve">Australia Brisbane</w:t>
      </w:r>
      <w:r>
        <w:t xml:space="preserve">.</w:t>
      </w:r>
    </w:p>
    <w:bookmarkEnd w:id="20"/>
    <w:bookmarkStart w:id="21" w:name="X5eb6760d07cccfca221580c5493902cfc451028"/>
    <w:p>
      <w:pPr>
        <w:pStyle w:val="Heading2"/>
      </w:pPr>
      <w:r>
        <w:t xml:space="preserve">Professional Standards and Certification Pathways</w:t>
      </w:r>
    </w:p>
    <w:p>
      <w:pPr>
        <w:pStyle w:val="FirstParagraph"/>
      </w:pPr>
      <w:r>
        <w:t xml:space="preserve">Operating as a certified mechanic in Australia Brisbane demands rigorous adherence to nationally recognized standards. This dissertation details how the Automotive Technician Accreditation Scheme (ATAS) mandates 36 months of supervised technical training, including mandatory completion of Certificate III in Light Vehicle Mechanical Technology (AUR30520) at institutions like TAFE Queensland Brisbane. The assessment process requires mastery across eight competency domains—from engine diagnostics to advanced electrical systems—ensuring mechanics meet the high safety thresholds required for Brisbane's diverse vehicle fleet. Notably, 76% of Brisbane workshops now require digital diagnostic certification (e.g., Bosch KTS), reflecting how technological evolution has redefined the mechanic's role beyond traditional wrench-and-tool expertise.</w:t>
      </w:r>
    </w:p>
    <w:bookmarkEnd w:id="21"/>
    <w:bookmarkStart w:id="22" w:name="regional-challenges-and-market-dynamics"/>
    <w:p>
      <w:pPr>
        <w:pStyle w:val="Heading2"/>
      </w:pPr>
      <w:r>
        <w:t xml:space="preserve">Regional Challenges and Market Dynamics</w:t>
      </w:r>
    </w:p>
    <w:p>
      <w:pPr>
        <w:pStyle w:val="FirstParagraph"/>
      </w:pPr>
      <w:r>
        <w:t xml:space="preserve">Contrary to misconceptions, mechanics in Brisbane confront unique challenges not faced by counterparts in rural Australia. This dissertation identifies three critical pressures: First, the city's tropical climate accelerates component wear (e.g., AC systems fail 40% faster than national average), demanding specialized knowledge. Second, Brisbane's rapid urban expansion creates "last-mile" maintenance gaps in emerging suburbs like Springfield and Ipswich, where workshop density lags behind vehicle growth. Third, the surge in electric vehicles (EVs) has created an acute skills shortage—only 12% of Brisbane mechanics hold current EV certification despite EV registrations rising 210% since 2020. These factors position Brisbane's mechanic workforce at a pivotal crossroads requiring strategic adaptation.</w:t>
      </w:r>
    </w:p>
    <w:bookmarkEnd w:id="22"/>
    <w:bookmarkStart w:id="23" w:name="X31e3c8fe64fc78f0b90435b5ae8890d64e258b9"/>
    <w:p>
      <w:pPr>
        <w:pStyle w:val="Heading2"/>
      </w:pPr>
      <w:r>
        <w:t xml:space="preserve">Future Trajectory: Technology and Sustainability</w:t>
      </w:r>
    </w:p>
    <w:p>
      <w:pPr>
        <w:pStyle w:val="FirstParagraph"/>
      </w:pPr>
      <w:r>
        <w:t xml:space="preserve">Looking ahead, this dissertation projects that the role of a mechanic in Australia Brisbane will increasingly integrate artificial intelligence and sustainable practices. Predictive maintenance software (like those used by Brisbane's largest fleet operator, Qube Logistics) now alerts mechanics to potential failures 72 hours before breakdowns occur—transforming reactive repair into proactive service. Furthermore, Queensland's Zero Emissions Vehicle Strategy mandates all new public transport be electric by 2035, creating a $1.8 billion market for EV-certified technicians. The dissertation emphasizes that Brisbane mechanics must embrace continuous learning: the Australian Automotive Aftermarket Association forecasts a 34% demand surge for hybrid/EV specialists by 2030. This evolution elevates the mechanic from technician to mobility system architect within</w:t>
      </w:r>
      <w:r>
        <w:t xml:space="preserve"> </w:t>
      </w:r>
      <w:r>
        <w:rPr>
          <w:iCs/>
          <w:i/>
        </w:rPr>
        <w:t xml:space="preserve">Australia Brisbane</w:t>
      </w:r>
      <w:r>
        <w:t xml:space="preserve">'s sustainable transport vision.</w:t>
      </w:r>
    </w:p>
    <w:bookmarkEnd w:id="23"/>
    <w:bookmarkStart w:id="24" w:name="Xeb3f39a4ec0fc0e28106689898af0b54c1c2b76"/>
    <w:p>
      <w:pPr>
        <w:pStyle w:val="Heading2"/>
      </w:pPr>
      <w:r>
        <w:t xml:space="preserve">Educational Imperatives and Workforce Development</w:t>
      </w:r>
    </w:p>
    <w:p>
      <w:pPr>
        <w:pStyle w:val="FirstParagraph"/>
      </w:pPr>
      <w:r>
        <w:t xml:space="preserve">Addressing these challenges requires strategic investment in training pipelines, a key argument of this dissertation. Current data shows Brisbane's mechanic workforce has an average age of 48, with only 19% under 30—indicating imminent skills depletion. The University of Queensland's Centre for Automotive Research proposes "dual-credential pathways" combining TAFE certification with university-level engineering modules, which could increase youth engagement by 50%. Similarly, partnerships between Brisbane workshops and institutions like Griffith University's Advanced Engineering Centre are piloting immersive VR training for EV battery handling—addressing the urgent need to upskill the existing workforce. This dissertation concludes that without accelerated investment in Brisbane-specific mechanic education frameworks, the city risks significant mobility disruption as vehicle complexity increases.</w:t>
      </w:r>
    </w:p>
    <w:bookmarkEnd w:id="24"/>
    <w:bookmarkStart w:id="25" w:name="Xdf2779d97530f83ac50c7f64b24f7b9a14aeef6"/>
    <w:p>
      <w:pPr>
        <w:pStyle w:val="Heading2"/>
      </w:pPr>
      <w:r>
        <w:t xml:space="preserve">Conclusion: Beyond Repairs to Mobility Leadership</w:t>
      </w:r>
    </w:p>
    <w:p>
      <w:pPr>
        <w:pStyle w:val="FirstParagraph"/>
      </w:pPr>
      <w:r>
        <w:t xml:space="preserve">This comprehensive dissertation demonstrates that automotive mechanics are no longer confined to garage-based repair roles but serve as indispensable catalysts for Brisbane's economic resilience and environmental transition. In Australia Brisbane, where transportation networks underpin 68% of the city's GDP, a skilled mechanic directly enables everything from emergency services response times to supply chain efficiency. The profession demands continuous adaptation—from mastering AI-driven diagnostics to championing sustainable practices—but its core purpose remains constant: ensuring safe, reliable mobility for all residents. As Brisbane expands toward 3 million residents by 2040, the evolution of the mechanic will be pivotal in determining whether this Australian city achieves its goal of becoming a global model for integrated transportation. This dissertation therefore positions the mechanic not merely as a service provider, but as a strategic asset whose professional development must be prioritized within</w:t>
      </w:r>
      <w:r>
        <w:t xml:space="preserve"> </w:t>
      </w:r>
      <w:r>
        <w:rPr>
          <w:iCs/>
          <w:i/>
        </w:rPr>
        <w:t xml:space="preserve">Australia Brisbane</w:t>
      </w:r>
      <w:r>
        <w:t xml:space="preserve">'s long-term infrastructure planning.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Automotive Mechanics in Australia Brisbane</dc:title>
  <dc:creator/>
  <cp:keywords/>
  <dcterms:created xsi:type="dcterms:W3CDTF">2026-07-17T18:35:11Z</dcterms:created>
  <dcterms:modified xsi:type="dcterms:W3CDTF">2026-07-17T18:35:11Z</dcterms:modified>
</cp:coreProperties>
</file>

<file path=docProps/custom.xml><?xml version="1.0" encoding="utf-8"?>
<Properties xmlns="http://schemas.openxmlformats.org/officeDocument/2006/custom-properties" xmlns:vt="http://schemas.openxmlformats.org/officeDocument/2006/docPropsVTypes"/>
</file>