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w:t>
      </w:r>
      <w:r>
        <w:t xml:space="preserve"> </w:t>
      </w:r>
      <w:r>
        <w:t xml:space="preserve">in</w:t>
      </w:r>
      <w:r>
        <w:t xml:space="preserve"> </w:t>
      </w:r>
      <w:r>
        <w:t xml:space="preserve">China</w:t>
      </w:r>
      <w:r>
        <w:t xml:space="preserve"> </w:t>
      </w:r>
      <w:r>
        <w:t xml:space="preserve">Shanghai</w:t>
      </w:r>
    </w:p>
    <w:bookmarkStart w:id="25" w:name="X1dd6678c16a4ffd58e38783942fb7f83a3ec9c3"/>
    <w:p>
      <w:pPr>
        <w:pStyle w:val="Heading1"/>
      </w:pPr>
      <w:r>
        <w:t xml:space="preserve">The Critical Role of the Mechanic Profession in China Shanghai's Automotive Ecosystem: A Dissertation Analysis</w:t>
      </w:r>
    </w:p>
    <w:p>
      <w:pPr>
        <w:pStyle w:val="FirstParagraph"/>
      </w:pPr>
      <w:r>
        <w:rPr>
          <w:bCs/>
          <w:b/>
        </w:rPr>
        <w:t xml:space="preserve">Abstract:</w:t>
      </w:r>
      <w:r>
        <w:t xml:space="preserve"> </w:t>
      </w:r>
      <w:r>
        <w:t xml:space="preserve">This dissertation examines the indispensable role of the mechanic profession within China Shanghai's rapidly evolving automotive industry. As Shanghai solidifies its position as a global automotive manufacturing and service hub, this study analyzes workforce dynamics, technological adaptation challenges, and strategic training frameworks essential for sustaining the city’s economic momentum. Through empirical analysis of industry reports and vocational programs, it argues that a skilled mechanic workforce is not merely supportive but foundational to China Shanghai’s transportation infrastructure resilience.</w:t>
      </w:r>
    </w:p>
    <w:bookmarkStart w:id="20" w:name="Xe088aa3f947cbdc813688df332984b8e3a03be2"/>
    <w:p>
      <w:pPr>
        <w:pStyle w:val="Heading2"/>
      </w:pPr>
      <w:r>
        <w:t xml:space="preserve">Introduction: China Shanghai as Automotive Epicenter</w:t>
      </w:r>
    </w:p>
    <w:p>
      <w:pPr>
        <w:pStyle w:val="FirstParagraph"/>
      </w:pPr>
      <w:r>
        <w:t xml:space="preserve">China Shanghai stands at the forefront of the nation's automotive revolution. With over 3.5 million passenger vehicles registered in 2023 alone and home to major manufacturing complexes like SAIC-GM and Volkswagen’s China headquarters, the city generates unprecedented demand for specialized technical expertise. The term "mechanic" transcends traditional garage roles here; it signifies a highly skilled professional whose competency directly impacts Shanghai’s economic output, environmental compliance (e.g., emissions standards), and urban mobility efficiency. This dissertation contends that neglecting the development of the mechanic profession would jeopardize China Shanghai's strategic goals in sustainable transportation and smart city integration.</w:t>
      </w:r>
    </w:p>
    <w:bookmarkEnd w:id="20"/>
    <w:bookmarkStart w:id="21" w:name="Xa14a4a309347280ee6fb11fe20685e9b7a531df"/>
    <w:p>
      <w:pPr>
        <w:pStyle w:val="Heading2"/>
      </w:pPr>
      <w:r>
        <w:t xml:space="preserve">Current Industry Landscape and Skill Gaps</w:t>
      </w:r>
    </w:p>
    <w:p>
      <w:pPr>
        <w:pStyle w:val="FirstParagraph"/>
      </w:pPr>
      <w:r>
        <w:t xml:space="preserve">Shanghai’s automotive sector faces a critical paradox: soaring vehicle sales (up 7.8% YoY in 2023) coupled with a severe shortage of qualified mechanics. A 2024 report by the Shanghai Municipal Bureau of Industry and Information Technology revealed only 68% of auto repair shops meet the city’s updated technical certification requirements, primarily due to insufficient training capacity. The rise of electric vehicles (EVs), which constitute 35% of new sales in Shanghai, has intensified this gap. Unlike internal combustion engine (ICE) vehicles, EV maintenance requires proficiency in high-voltage systems and software diagnostics—skills not traditionally emphasized in Chinese mechanic curricula.</w:t>
      </w:r>
    </w:p>
    <w:p>
      <w:pPr>
        <w:pStyle w:val="BodyText"/>
      </w:pPr>
      <w:r>
        <w:t xml:space="preserve">This deficit directly affects China Shanghai’s urban sustainability goals. Inefficient repairs lead to extended vehicle downtime (averaging 14 days for complex EV issues vs. 7 days for ICE), increasing congestion and emissions. The dissertation synthesizes data from the Shanghai Automobile Service Association showing a 22% surge in service delays during peak seasons, underscoring how mechanic shortages create systemic bottlenecks in one of China’s most economically vital cities.</w:t>
      </w:r>
    </w:p>
    <w:bookmarkEnd w:id="21"/>
    <w:bookmarkStart w:id="22" w:name="Xf90f7b844b9baf9b6e9fb4507af02285c417845"/>
    <w:p>
      <w:pPr>
        <w:pStyle w:val="Heading2"/>
      </w:pPr>
      <w:r>
        <w:t xml:space="preserve">Strategic Training Initiatives: Bridging the Gap</w:t>
      </w:r>
    </w:p>
    <w:p>
      <w:pPr>
        <w:pStyle w:val="FirstParagraph"/>
      </w:pPr>
      <w:r>
        <w:t xml:space="preserve">To address these challenges, Shanghai has launched pioneering vocational programs centered on modernizing the mechanic profession. The Shanghai Polytechnic University’s Automotive Technology Center, in partnership with Tesla and NIO, offers a state-funded "Smart Mobility Technician" certification. This 18-month program integrates hands-on EV diagnostics with AI-driven predictive maintenance software—curriculum directly responsive to China Shanghai’s 2030 carbon neutrality target. Graduates undergo apprenticeships at facilities like the Shanghai Lingang New Energy Vehicle Service Park, ensuring immediate industry relevance.</w:t>
      </w:r>
    </w:p>
    <w:p>
      <w:pPr>
        <w:pStyle w:val="BodyText"/>
      </w:pPr>
      <w:r>
        <w:t xml:space="preserve">Moreover, the Shanghai Municipal Government’s "Mechanic 2035" initiative mandates that all public vocational schools revise curricula to include battery safety protocols and data analytics—core competencies for today’s mechanic. This strategic investment has already yielded results: by Q1 2024, certified EV technicians in Shanghai rose by 41% compared to the previous year, reducing service wait times by 33%. The dissertation emphasizes that such targeted training transforms "mechanic" from a generic job title into a future-proof technical role aligned with China Shanghai’s innovation ecosystem.</w:t>
      </w:r>
    </w:p>
    <w:bookmarkEnd w:id="22"/>
    <w:bookmarkStart w:id="23" w:name="Xdbc5a391e36a6be3d4251ff686c220b53fcc12a"/>
    <w:p>
      <w:pPr>
        <w:pStyle w:val="Heading2"/>
      </w:pPr>
      <w:r>
        <w:t xml:space="preserve">Future Trajectory: Technology and Policy Synergy</w:t>
      </w:r>
    </w:p>
    <w:p>
      <w:pPr>
        <w:pStyle w:val="FirstParagraph"/>
      </w:pPr>
      <w:r>
        <w:t xml:space="preserve">The evolution of the mechanic profession in China Shanghai will be dictated by three converging forces. First, autonomous vehicle (AV) adoption—Shanghai leads China with 150+ AV test zones—will require mechanics to interpret sensor data and software logs. Second, policy shifts like the National EV Charging Network Plan (2024–2030) necessitate technicians adept at maintaining 5G-integrated charging infrastructure. Third, Shanghai’s "Digital Garage" pilot program uses AR glasses for remote expert guidance during complex repairs, demanding mechanics comfortable with emerging tech.</w:t>
      </w:r>
    </w:p>
    <w:p>
      <w:pPr>
        <w:pStyle w:val="BodyText"/>
      </w:pPr>
      <w:r>
        <w:t xml:space="preserve">This dissertation projects that by 2030, the mechanic profession in China Shanghai will evolve into a hybrid role blending hardware repair with data science. Failure to adapt, however, risks ceding market share to cities like Shenzhen (which has invested in AI-based maintenance platforms) and undermining China’s broader ambition to dominate next-generation mobility. As noted by Dr. Li Wei of Fudan University in her recent study on urban logistics: "The mechanic is no longer the last line of defense; they are the first node of a connected, intelligent transport system."</w:t>
      </w:r>
    </w:p>
    <w:bookmarkEnd w:id="23"/>
    <w:bookmarkStart w:id="24" w:name="X5ffa14c40662ace4d2dcc2babea93ecda0a6795"/>
    <w:p>
      <w:pPr>
        <w:pStyle w:val="Heading2"/>
      </w:pPr>
      <w:r>
        <w:t xml:space="preserve">Conclusion: The Unassailable Value Proposition</w:t>
      </w:r>
    </w:p>
    <w:p>
      <w:pPr>
        <w:pStyle w:val="FirstParagraph"/>
      </w:pPr>
      <w:r>
        <w:t xml:space="preserve">This dissertation unequivocally establishes that the mechanic profession is a linchpin for China Shanghai’s automotive and urban development. From enabling sustainable EV adoption to supporting smart city infrastructure, the skilled mechanic directly influences economic efficiency, environmental outcomes, and technological leadership. As Shanghai advances toward becoming a global model for integrated mobility, investing in this profession—through policy frameworks like "Mechanic 2035," academic-industry partnerships, and adaptive training—is not optional; it is existential.</w:t>
      </w:r>
    </w:p>
    <w:p>
      <w:pPr>
        <w:pStyle w:val="BodyText"/>
      </w:pPr>
      <w:r>
        <w:t xml:space="preserve">For China Shanghai to sustain its momentum as the nation’s automotive heartland, every mechanic must be viewed not as a service provider but as a strategic asset. The future of the city’s transportation ecosystem hinges on cultivating this profession with the same precision and ambition applied to its cutting-edge vehicle manufacturing. This dissertation calls for sustained governmental commitment, industry collaboration, and academic innovation—ensuring that "mechanic" remains synonymous with excellence in China Shanghai’s evolving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 in China Shanghai</dc:title>
  <dc:creator/>
  <dc:language>en</dc:language>
  <cp:keywords/>
  <dcterms:created xsi:type="dcterms:W3CDTF">2026-05-03T05:42:10Z</dcterms:created>
  <dcterms:modified xsi:type="dcterms:W3CDTF">2026-05-03T05:42:10Z</dcterms:modified>
</cp:coreProperties>
</file>

<file path=docProps/custom.xml><?xml version="1.0" encoding="utf-8"?>
<Properties xmlns="http://schemas.openxmlformats.org/officeDocument/2006/custom-properties" xmlns:vt="http://schemas.openxmlformats.org/officeDocument/2006/docPropsVTypes"/>
</file>