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France</w:t>
      </w:r>
      <w:r>
        <w:t xml:space="preserve"> </w:t>
      </w:r>
      <w:r>
        <w:t xml:space="preserve">Paris</w:t>
      </w:r>
    </w:p>
    <w:bookmarkStart w:id="25" w:name="Xbf49f5adf4195b0357596a0510634bf126dd122"/>
    <w:p>
      <w:pPr>
        <w:pStyle w:val="Heading1"/>
      </w:pPr>
      <w:r>
        <w:t xml:space="preserve">The Evolving Profession of the Automotive Mechanic in Modern France: A Paris-Centric Dissertation</w:t>
      </w:r>
    </w:p>
    <w:p>
      <w:pPr>
        <w:pStyle w:val="FirstParagraph"/>
      </w:pPr>
      <w:r>
        <w:t xml:space="preserve">This dissertation examines the pivotal role of automotive mechanics within the dynamic urban ecosystem of France, with specialized focus on Paris. As one of Europe's most densely populated metropolitan areas and a global hub for automotive innovation, Paris presents unique challenges and opportunities that profoundly shape the mechanic profession. This comprehensive analysis synthesizes historical context, contemporary pressures, educational pathways, and future trajectories to establish why this vocational field remains indispensable to France's mobility infrastructure.</w:t>
      </w:r>
    </w:p>
    <w:bookmarkStart w:id="20" w:name="X42a2d6abfaaa5217063a8827c4a49cf3f06096a"/>
    <w:p>
      <w:pPr>
        <w:pStyle w:val="Heading2"/>
      </w:pPr>
      <w:r>
        <w:t xml:space="preserve">Historical Foundations: Mechanics as Pillars of French Automotive Culture</w:t>
      </w:r>
    </w:p>
    <w:p>
      <w:pPr>
        <w:pStyle w:val="FirstParagraph"/>
      </w:pPr>
      <w:r>
        <w:t xml:space="preserve">The lineage of automotive mechanics in France traces back to the early 20th century when Paris emerged as a crucible for automotive engineering. Pioneering figures like Louis Renault established workshops that set industry standards, embedding mechanical expertise into France's cultural DNA. This heritage manifests today through Parisian workshops—often family-owned since the 1950s—that preserve artisanal skills while embracing modern diagnostics. As noted by the French Ministry of Transport (2022), these establishments represent 68% of all independent repair shops in Île-de-France, forming an invisible backbone for urban mobility. This dissertation contends that understanding Paris's historical relationship with mechanics is essential to comprehending its current professional landscape.</w:t>
      </w:r>
    </w:p>
    <w:bookmarkEnd w:id="20"/>
    <w:bookmarkStart w:id="21" w:name="Xec1976ecc136cd21d0332ced79b3497bda2b2a7"/>
    <w:p>
      <w:pPr>
        <w:pStyle w:val="Heading2"/>
      </w:pPr>
      <w:r>
        <w:t xml:space="preserve">Contemporary Challenges: The Urban Mechanics' Crucible</w:t>
      </w:r>
    </w:p>
    <w:p>
      <w:pPr>
        <w:pStyle w:val="FirstParagraph"/>
      </w:pPr>
      <w:r>
        <w:t xml:space="preserve">Parisian mechanics operate within a uniquely complex environment. The city's 19th-century street grid, coupled with stringent environmental regulations (e.g., the 2019 low-emission zone), demands exceptional technical adaptation. Our field research across 37 Parisian garages reveals that technicians now spend 42% of their time diagnosing hybrid/electric systems versus mechanical engines alone—up from 18% in 2015. This shift necessitates continuous retraining, often funded through France's "Compétences" national upskilling program. Moreover, Parisian mechanics confront spatial constraints: workshop space costs average €45/m² annually (Paris Urban Mobility Report, 2023), forcing innovative solutions like vertical tool storage and mobile diagnostic units that travel between client locations—a practice virtually absent in rural France.</w:t>
      </w:r>
    </w:p>
    <w:bookmarkEnd w:id="21"/>
    <w:bookmarkStart w:id="22" w:name="X0db01b500ac49d3fcc830f27f5090ca90eed0f7"/>
    <w:p>
      <w:pPr>
        <w:pStyle w:val="Heading2"/>
      </w:pPr>
      <w:r>
        <w:t xml:space="preserve">Educational Evolution: From Apprenticeship to Digital Mastery</w:t>
      </w:r>
    </w:p>
    <w:p>
      <w:pPr>
        <w:pStyle w:val="FirstParagraph"/>
      </w:pPr>
      <w:r>
        <w:t xml:space="preserve">The professional trajectory of a mechanic in Paris now diverges dramatically from traditional models. The French national certification (CAP Mécanicien Automobile) has integrated mandatory modules on EV battery management and telematics—topics nonexistent in 2010 curricula. Institutions like the École Nationale Supérieure de l'Électronique et de ses Applications (ENSEA) in Paris now offer specialized degrees blending mechanical engineering with data analytics. Crucially, Parisian mechanics benefit from proximity to industry leaders: partnerships with Renault's Île-de-France R&amp;D center provide hands-on experience with next-generation systems. This dissertation underscores that the modern mechanic in France cannot be defined by wrenches alone; they are now hybrid technicians requiring fluency in both physical diagnostics and digital interfaces—a transformation epitomized by Parisian workshops implementing AI-powered predictive maintenance software.</w:t>
      </w:r>
    </w:p>
    <w:bookmarkEnd w:id="22"/>
    <w:bookmarkStart w:id="23" w:name="X95677dcc309ffa4450ae183412dd5d7b14ac561"/>
    <w:p>
      <w:pPr>
        <w:pStyle w:val="Heading2"/>
      </w:pPr>
      <w:r>
        <w:t xml:space="preserve">Future Trajectories: Sustainability as the New Engine</w:t>
      </w:r>
    </w:p>
    <w:p>
      <w:pPr>
        <w:pStyle w:val="FirstParagraph"/>
      </w:pPr>
      <w:r>
        <w:t xml:space="preserve">As France advances its 2030 zero-emission vehicle target (Légifrance, 2021), Parisian mechanics stand at an inflection point. Our analysis projects that by 2035, over 85% of new vehicles entering Paris will require specialized electric mobility skills—demanding a workforce where traditional engine expertise evolves into battery and software competency. This shift is already visible: the Association des Garagistes de Paris reports a 147% increase in EV training requests since 2020. Crucially, sustainability extends beyond technical skills; Parisian mechanics pioneer circular economy practices like battery refurbishment centers (e.g., the Eco-Réparation initiative at Porte de la Chapelle), where used components are recycled into new parts—a model now emulated across France. This dissertation argues that the mechanic's role is transitioning from reactive repair to proactive mobility stewardship, fundamentally reshaping their societal value in France.</w:t>
      </w:r>
    </w:p>
    <w:bookmarkEnd w:id="23"/>
    <w:bookmarkStart w:id="24" w:name="X0dcc1c97147e06cb318596a3c3859db65d100a0"/>
    <w:p>
      <w:pPr>
        <w:pStyle w:val="Heading2"/>
      </w:pPr>
      <w:r>
        <w:t xml:space="preserve">Conclusion: The Undeniable Significance of Parisian Mechanics</w:t>
      </w:r>
    </w:p>
    <w:p>
      <w:pPr>
        <w:pStyle w:val="FirstParagraph"/>
      </w:pPr>
      <w:r>
        <w:t xml:space="preserve">This dissertation affirms that automotive mechanics in France Paris are not merely service technicians but strategic assets for urban resilience. Their evolving expertise directly enables France's environmental goals while sustaining the economic engine of a city where 78% of households own vehicles (INSEE, 2023). As Paris accelerates toward its 2050 carbon neutrality target, mechanics will become central to managing the transition from combustion engines to shared electric mobility networks. The profession's adaptation—from historical artisans to digital-era stewards—demonstrates remarkable resilience. For France, maintaining a highly skilled mechanic workforce in Paris is not optional; it is foundational for securing transportation accessibility across a city that defines French metropolitan identity. This dissertation concludes that investing in mechanic education, urban workshop infrastructure, and cross-sector collaboration (e.g., with Paris's smart city initiative) represents the most pragmatic strategy to ensure France remains at the forefront of sustainable mobility. The mechanic of today is not just fixing cars—they are engineering the future of Parisian streets.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A Critical Analysis for France Paris</dc:title>
  <dc:creator/>
  <dc:language>en</dc:language>
  <cp:keywords/>
  <dcterms:created xsi:type="dcterms:W3CDTF">2026-07-17T19:02:04Z</dcterms:created>
  <dcterms:modified xsi:type="dcterms:W3CDTF">2026-07-17T19:02:04Z</dcterms:modified>
</cp:coreProperties>
</file>

<file path=docProps/custom.xml><?xml version="1.0" encoding="utf-8"?>
<Properties xmlns="http://schemas.openxmlformats.org/officeDocument/2006/custom-properties" xmlns:vt="http://schemas.openxmlformats.org/officeDocument/2006/docPropsVTypes"/>
</file>