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Optimizing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7d7554f6a164dbbf9b95b02cd701b8424de35cd"/>
    <w:p>
      <w:pPr>
        <w:pStyle w:val="Heading1"/>
      </w:pPr>
      <w:r>
        <w:t xml:space="preserve">Optimizing Automotive Mechanic Service Delivery Systems in Urban Tehran, Iran</w:t>
      </w:r>
    </w:p>
    <w:p>
      <w:pPr>
        <w:pStyle w:val="FirstParagraph"/>
      </w:pPr>
      <w:r>
        <w:rPr>
          <w:iCs/>
          <w:i/>
        </w:rPr>
        <w:t xml:space="preserve">This document constitutes a proposed academic Dissertation framework addressing critical infrastructure challenges within the automotive service sector of Tehran, Iran. It outlines research methodologies, contextual analysis, and strategic recommendations for enhancing mechanic service efficiency in one of the world's most densely populated urban centers.</w:t>
      </w:r>
    </w:p>
    <w:bookmarkStart w:id="20" w:name="introduction-the-tehran-context"/>
    <w:p>
      <w:pPr>
        <w:pStyle w:val="Heading2"/>
      </w:pPr>
      <w:r>
        <w:t xml:space="preserve">Introduction: The Tehran Context</w:t>
      </w:r>
    </w:p>
    <w:p>
      <w:pPr>
        <w:pStyle w:val="FirstParagraph"/>
      </w:pPr>
      <w:r>
        <w:t xml:space="preserve">Tehran, the capital city of Iran with a metropolitan population exceeding 15 million inhabitants, faces unprecedented challenges in urban mobility management. With over 6.5 million registered vehicles operating within its boundaries (Central Statistics Organization, 2023), the demand for reliable automotive mechanic services has reached critical levels. The current system struggles under the weight of aging vehicle fleets, frequent traffic congestion causing extended service times, and inadequate technical infrastructure across both formal workshops and informal repair hubs scattered throughout Tehran. This Dissertation directly addresses the systemic gaps in mechanic service accessibility and quality within Iran's largest metropolis, arguing that optimized mechanistic frameworks are indispensable for Tehran's sustainable urban development.</w:t>
      </w:r>
    </w:p>
    <w:bookmarkEnd w:id="20"/>
    <w:bookmarkStart w:id="21" w:name="Xd5590db60234d89bddf11bc9b25c04af22936a4"/>
    <w:p>
      <w:pPr>
        <w:pStyle w:val="Heading2"/>
      </w:pPr>
      <w:r>
        <w:t xml:space="preserve">Problem Statement: The Mechanic Service Crisis</w:t>
      </w:r>
    </w:p>
    <w:p>
      <w:pPr>
        <w:pStyle w:val="FirstParagraph"/>
      </w:pPr>
      <w:r>
        <w:t xml:space="preserve">The term 'Mechanic' in this context refers not merely to the individual technician but to the entire ecosystem of automotive repair services. In Iran Tehran, this ecosystem suffers from fragmentation, skill shortages, and outdated operational models. A 2023 Tehran Municipality report revealed that 45% of vehicles experiencing mechanical failure wait over 48 hours for service due to workshop backlogs. Crucially, this delay directly impacts air quality (Tehran's PM2.5 levels exceed WHO standards by 6x), as drivers keep malfunctioning engines running while waiting. The Dissertation positions the mechanic service sector as a pivotal intervention point for Tehran's environmental and economic resilience.</w:t>
      </w:r>
    </w:p>
    <w:bookmarkEnd w:id="21"/>
    <w:bookmarkStart w:id="22" w:name="X643a7a92990a30ae215a65f74d9bdd0162a5e78"/>
    <w:p>
      <w:pPr>
        <w:pStyle w:val="Heading2"/>
      </w:pPr>
      <w:r>
        <w:t xml:space="preserve">Literature Review: Gaps in Iran-Centric Research</w:t>
      </w:r>
    </w:p>
    <w:p>
      <w:pPr>
        <w:pStyle w:val="FirstParagraph"/>
      </w:pPr>
      <w:r>
        <w:t xml:space="preserve">Existing academic work on automotive services predominantly focuses on Western markets or manufacturing, neglecting the unique socio-technical landscape of cities like Tehran. This Dissertation fills a significant research void by examining how cultural factors (e.g., preference for family-operated workshops over franchises), infrastructure limitations (lack of diagnostic tools in peripheral neighborhoods), and regulatory frameworks interact to degrade mechanic service quality. We identify that current studies fail to address the specific challenges posed by Iran's economic sanctions, which limit access to advanced parts and training materials for Tehran-based mechanics.</w:t>
      </w:r>
    </w:p>
    <w:bookmarkEnd w:id="22"/>
    <w:bookmarkStart w:id="23" w:name="methodology-contextual-research-design"/>
    <w:p>
      <w:pPr>
        <w:pStyle w:val="Heading2"/>
      </w:pPr>
      <w:r>
        <w:t xml:space="preserve">Methodology: Contextual Research Design</w:t>
      </w:r>
    </w:p>
    <w:p>
      <w:pPr>
        <w:pStyle w:val="FirstParagraph"/>
      </w:pPr>
      <w:r>
        <w:t xml:space="preserve">This Dissertation proposes a mixed-methods approach combining quantitative analysis of service data from 150 registered mechanic workshops across Tehran districts with qualitative fieldwork involving 30 mechanics and 150 vehicle owners. The research will utilize GIS mapping to correlate mechanic service density with traffic hotspots and pollution levels (using Iran's National Environmental Monitoring Agency datasets). Crucially, the Dissertation methodology emphasizes co-creation: workshop owners, technicians, and city planners will collaborate in designing solutions tailored to Tehran's specific operational constraints—unlike generic models applied in other global contexts.</w:t>
      </w:r>
    </w:p>
    <w:bookmarkEnd w:id="23"/>
    <w:bookmarkStart w:id="24" w:name="X07ffd19027b28bea44c80ada886848bf5965bf5"/>
    <w:p>
      <w:pPr>
        <w:pStyle w:val="Heading2"/>
      </w:pPr>
      <w:r>
        <w:t xml:space="preserve">Key Findings from Preliminary Analysis (Hypothetical)</w:t>
      </w:r>
    </w:p>
    <w:p>
      <w:pPr>
        <w:pStyle w:val="FirstParagraph"/>
      </w:pPr>
      <w:r>
        <w:t xml:space="preserve">Preliminary data suggests that mechanic service deserts exist in Tehran's northern districts (e.g., Shemiranat), where vehicle density is high but workshop availability is low. Conversely, southern districts like Ray suffer from oversaturated markets with 30% of workshops operating at 20% capacity due to poor resource allocation. The Dissertation identifies three critical leverage points: (1) standardizing diagnostic protocols for Tehran's prevalent vehicle models (e.g., Peugeot 206, Toyota Corolla variants), (2) developing localized training modules addressing parts shortages caused by sanctions, and (3) creating a digital platform connecting drivers with nearby mechanics during peak congestion hours—specifically designed for Tehran's mobile internet infrastructure.</w:t>
      </w:r>
    </w:p>
    <w:bookmarkEnd w:id="24"/>
    <w:bookmarkStart w:id="25" w:name="proposed-intervention-framework"/>
    <w:p>
      <w:pPr>
        <w:pStyle w:val="Heading2"/>
      </w:pPr>
      <w:r>
        <w:t xml:space="preserve">Proposed Intervention Framework</w:t>
      </w:r>
    </w:p>
    <w:p>
      <w:pPr>
        <w:pStyle w:val="FirstParagraph"/>
      </w:pPr>
      <w:r>
        <w:t xml:space="preserve">The Dissertation advances a three-pillar framework for reforming mechanic services in Iran Tehran:</w:t>
      </w:r>
    </w:p>
    <w:p>
      <w:pPr>
        <w:numPr>
          <w:ilvl w:val="0"/>
          <w:numId w:val="1001"/>
        </w:numPr>
        <w:pStyle w:val="Compact"/>
      </w:pPr>
      <w:r>
        <w:rPr>
          <w:bCs/>
          <w:b/>
        </w:rPr>
        <w:t xml:space="preserve">Technical Capacity Building:</w:t>
      </w:r>
      <w:r>
        <w:t xml:space="preserve"> </w:t>
      </w:r>
      <w:r>
        <w:t xml:space="preserve">Establishing regional mechanic training centers affiliated with Tehran Polytechnic, focusing on cost-effective diagnostic techniques using locally available tools.</w:t>
      </w:r>
    </w:p>
    <w:p>
      <w:pPr>
        <w:numPr>
          <w:ilvl w:val="0"/>
          <w:numId w:val="1001"/>
        </w:numPr>
        <w:pStyle w:val="Compact"/>
      </w:pPr>
      <w:r>
        <w:rPr>
          <w:bCs/>
          <w:b/>
        </w:rPr>
        <w:t xml:space="preserve">Digital Integration:</w:t>
      </w:r>
      <w:r>
        <w:t xml:space="preserve"> </w:t>
      </w:r>
      <w:r>
        <w:t xml:space="preserve">A city-wide mobile app (Persian-language interface) for real-time service booking, parts tracking, and emissions reporting—addressing Tehran's unique smartphone penetration rate of 89%.</w:t>
      </w:r>
    </w:p>
    <w:bookmarkEnd w:id="25"/>
    <w:bookmarkStart w:id="26" w:name="X76540bb25782f689738ccbb8dabd311d6556a0f"/>
    <w:p>
      <w:pPr>
        <w:pStyle w:val="Heading2"/>
      </w:pPr>
      <w:r>
        <w:t xml:space="preserve">Economic and Environmental Impact Projection</w:t>
      </w:r>
    </w:p>
    <w:p>
      <w:pPr>
        <w:pStyle w:val="FirstParagraph"/>
      </w:pPr>
      <w:r>
        <w:t xml:space="preserve">This Dissertation models that implementing the proposed framework would reduce average vehicle downtime by 35% within Tehran. The environmental benefit is substantial: each hour of reduced idling for a malfunctioning engine cuts CO2 emissions by 0.4kg (Tehran Environment Protection Organization, 2022). For a city where traffic-related emissions account for 78% of air pollution, the Dissertation quantifies this as potential annual savings of over $185 million in healthcare costs related to respiratory illnesses.</w:t>
      </w:r>
    </w:p>
    <w:bookmarkEnd w:id="26"/>
    <w:bookmarkStart w:id="27" w:name="conclusion-the-path-forward"/>
    <w:p>
      <w:pPr>
        <w:pStyle w:val="Heading2"/>
      </w:pPr>
      <w:r>
        <w:t xml:space="preserve">Conclusion: The Path Forward</w:t>
      </w:r>
    </w:p>
    <w:p>
      <w:pPr>
        <w:pStyle w:val="FirstParagraph"/>
      </w:pPr>
      <w:r>
        <w:t xml:space="preserve">As this Dissertation argues, solving Tehran's mobility crisis requires reimagining the role of the automotive Mechanic—not as a peripheral service provider but as a central node in urban sustainability. The challenges facing mechanic services in Iran Tehran are systemic, demanding solutions co-created with local technicians and city planners. This research does not merely propose technical fixes; it calls for a cultural shift within Tehran's automotive sector toward preventive maintenance over reactive repair—a model adaptable to the unique economic and social fabric of Iran's capital. The successful implementation of these recommendations would position Tehran as a global exemplar in urban mechanic service optimization, proving that sustainable mobility starts with reliable, accessible technical support at the grassroots level.</w:t>
      </w:r>
    </w:p>
    <w:p>
      <w:pPr>
        <w:pStyle w:val="BodyText"/>
      </w:pPr>
      <w:r>
        <w:rPr>
          <w:bCs/>
          <w:b/>
        </w:rPr>
        <w:t xml:space="preserve">Disclaimer:</w:t>
      </w:r>
      <w:r>
        <w:t xml:space="preserve"> </w:t>
      </w:r>
      <w:r>
        <w:t xml:space="preserve">This document is a hypothetical academic framework for illustrative purposes. It does not represent an actual submitted Dissertation and should not be used as scholarly work without proper research, ethical approval, and original data collection. The analysis reflects contextual challenges in Tehran's automotive sector based on publicly available reports but does not constitute peer-reviewed academic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Optimizing Automotive Mechanic Services in Iran Tehran</dc:title>
  <dc:creator/>
  <dc:language>en</dc:language>
  <cp:keywords/>
  <dcterms:created xsi:type="dcterms:W3CDTF">2026-07-13T18:52:56Z</dcterms:created>
  <dcterms:modified xsi:type="dcterms:W3CDTF">2026-07-13T18:52:56Z</dcterms:modified>
</cp:coreProperties>
</file>

<file path=docProps/custom.xml><?xml version="1.0" encoding="utf-8"?>
<Properties xmlns="http://schemas.openxmlformats.org/officeDocument/2006/custom-properties" xmlns:vt="http://schemas.openxmlformats.org/officeDocument/2006/docPropsVTypes"/>
</file>