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Professional</w:t>
      </w:r>
      <w:r>
        <w:t xml:space="preserve"> </w:t>
      </w:r>
      <w:r>
        <w:t xml:space="preserve">Standards</w:t>
      </w:r>
      <w:r>
        <w:t xml:space="preserve"> </w:t>
      </w:r>
      <w:r>
        <w:t xml:space="preserve">and</w:t>
      </w:r>
      <w:r>
        <w:t xml:space="preserve"> </w:t>
      </w:r>
      <w:r>
        <w:t xml:space="preserve">Challenges</w:t>
      </w:r>
      <w:r>
        <w:t xml:space="preserve"> </w:t>
      </w:r>
      <w:r>
        <w:t xml:space="preserve">for</w:t>
      </w:r>
      <w:r>
        <w:t xml:space="preserve"> </w:t>
      </w:r>
      <w:r>
        <w:t xml:space="preserve">Automotive</w:t>
      </w:r>
      <w:r>
        <w:t xml:space="preserve"> </w:t>
      </w:r>
      <w:r>
        <w:t xml:space="preserve">Mechanics</w:t>
      </w:r>
      <w:r>
        <w:t xml:space="preserve"> </w:t>
      </w:r>
      <w:r>
        <w:t xml:space="preserve">in</w:t>
      </w:r>
      <w:r>
        <w:t xml:space="preserve"> </w:t>
      </w:r>
      <w:r>
        <w:t xml:space="preserve">Spain</w:t>
      </w:r>
      <w:r>
        <w:t xml:space="preserve"> </w:t>
      </w:r>
      <w:r>
        <w:t xml:space="preserve">Madrid</w:t>
      </w:r>
    </w:p>
    <w:bookmarkStart w:id="26" w:name="Xaa0b7af0b70f6f37d100535160523a1a66df30a"/>
    <w:p>
      <w:pPr>
        <w:pStyle w:val="Heading1"/>
      </w:pPr>
      <w:r>
        <w:t xml:space="preserve">Dissertation: Advancing Professional Excellence in Automotive Mechanic Practices within Spain Madrid</w:t>
      </w:r>
    </w:p>
    <w:p>
      <w:pPr>
        <w:pStyle w:val="FirstParagraph"/>
      </w:pPr>
      <w:r>
        <w:t xml:space="preserve">This Dissertation document provides a comprehensive analysis of the critical role, regulatory framework, and evolving professional landscape for automotive mechanics operating specifically within the context of Spain Madrid. As one of Europe's most dynamic metropolitan centers with over 3 million registered vehicles, Madrid presents unique operational challenges and opportunities for mechanics that demand specialized knowledge and adherence to rigorous national standards.</w:t>
      </w:r>
    </w:p>
    <w:bookmarkStart w:id="20" w:name="X93684e1410ad03061e5aed8f1d2cfd03d9dde3c"/>
    <w:p>
      <w:pPr>
        <w:pStyle w:val="Heading2"/>
      </w:pPr>
      <w:r>
        <w:t xml:space="preserve">The Regulatory Framework Governing Mechanics in Spain</w:t>
      </w:r>
    </w:p>
    <w:p>
      <w:pPr>
        <w:pStyle w:val="FirstParagraph"/>
      </w:pPr>
      <w:r>
        <w:t xml:space="preserve">In Spain, the profession of automotive mechanic is strictly regulated under the framework established by Royal Decree 1312/2005 and subsequent updates. To legally operate as a mechanic within Madrid or any other Spanish jurisdiction, individuals must hold the official</w:t>
      </w:r>
      <w:r>
        <w:t xml:space="preserve"> </w:t>
      </w:r>
      <w:r>
        <w:rPr>
          <w:iCs/>
          <w:i/>
        </w:rPr>
        <w:t xml:space="preserve">Técnico en Mantenimiento de Vehículos</w:t>
      </w:r>
      <w:r>
        <w:t xml:space="preserve"> </w:t>
      </w:r>
      <w:r>
        <w:t xml:space="preserve">certification. This mandatory qualification, administered by Spain's Ministry of Industry through accredited vocational training centers across Madrid (such as those in the Ciudad Universitaria area), ensures mechanics possess both theoretical knowledge and practical skills aligned with national safety protocols. The rigorous examination process, including assessments on electrical systems, diagnostics using Spanish-specification OBD-II tools, and adherence to RACE (Real Automóvil Club de España) safety guidelines, forms the cornerstone of professional credibility in Madrid's automotive sector.</w:t>
      </w:r>
    </w:p>
    <w:bookmarkEnd w:id="20"/>
    <w:bookmarkStart w:id="21" w:name="Xefbd000f0432f666b943cec5a3ef749feaa14a8"/>
    <w:p>
      <w:pPr>
        <w:pStyle w:val="Heading2"/>
      </w:pPr>
      <w:r>
        <w:t xml:space="preserve">Urban-Specific Challenges for Mechanics in Madrid</w:t>
      </w:r>
    </w:p>
    <w:p>
      <w:pPr>
        <w:pStyle w:val="FirstParagraph"/>
      </w:pPr>
      <w:r>
        <w:t xml:space="preserve">The dense urban environment of Madrid significantly shapes the day-to-day realities of mechanics. With chronic traffic congestion particularly impacting zones like Retiro, Salamanca, and Chamartín, vehicles frequently experience accelerated wear on components such as brake pads (due to constant stop-and-go driving) and exhaust systems (from prolonged idling in traffic queues). This necessitates a specialized diagnostic approach for mechanics operating in Spain Madrid. Furthermore, Madrid's unique vehicle fleet composition – dominated by compact models like Seat Ibiza, Renault Clio, and Volkswagen Polo – requires technicians to maintain deep expertise on Spanish-market-specific parts compatibility and common failure patterns observed in these vehicles within the city's conditions. The high concentration of older diesel vehicles (particularly pre-2015 models) also demands up-to-date knowledge on Euro 5/6 emissions compliance checks mandated by Madrid's low-emission zones (ZBE).</w:t>
      </w:r>
    </w:p>
    <w:bookmarkEnd w:id="21"/>
    <w:bookmarkStart w:id="22" w:name="X8a3e1cab806fca8ee3dd62beca87995efb57af1"/>
    <w:p>
      <w:pPr>
        <w:pStyle w:val="Heading2"/>
      </w:pPr>
      <w:r>
        <w:t xml:space="preserve">Professional Development and Technological Integration</w:t>
      </w:r>
    </w:p>
    <w:p>
      <w:pPr>
        <w:pStyle w:val="FirstParagraph"/>
      </w:pPr>
      <w:r>
        <w:t xml:space="preserve">The modern automotive mechanic in Spain Madrid must navigate a rapidly evolving technological landscape. This Dissertation emphasizes the critical transition towards hybrid and electric vehicle (EV) expertise, as Madrid has aggressively promoted EV adoption through municipal incentives like reduced parking fees for EVs in the city center. Mechanics must now pursue specialized certifications from institutions like the</w:t>
      </w:r>
      <w:r>
        <w:t xml:space="preserve"> </w:t>
      </w:r>
      <w:r>
        <w:rPr>
          <w:iCs/>
          <w:i/>
        </w:rPr>
        <w:t xml:space="preserve">Centro Nacional de Formación Profesional</w:t>
      </w:r>
      <w:r>
        <w:t xml:space="preserve"> </w:t>
      </w:r>
      <w:r>
        <w:t xml:space="preserve">in Madrid to service battery systems, regenerative braking components, and complex software diagnostics – areas where traditional mechanical skills require significant augmentation. The integration of digital tools such as Spanish-developed diagnostic platforms (e.g., TECDOC) and mandatory usage of the national vehicle history database (SIV) further elevates the technical requirements for mechanics operating in Spain Madrid. Continuous professional development, often facilitated through workshops hosted by Madrid-based trade associations like</w:t>
      </w:r>
      <w:r>
        <w:t xml:space="preserve"> </w:t>
      </w:r>
      <w:r>
        <w:rPr>
          <w:iCs/>
          <w:i/>
        </w:rPr>
        <w:t xml:space="preserve">Asociación de Talleres de Automoción de Madrid</w:t>
      </w:r>
      <w:r>
        <w:t xml:space="preserve">, has become non-negotiable for career advancement.</w:t>
      </w:r>
    </w:p>
    <w:bookmarkEnd w:id="22"/>
    <w:bookmarkStart w:id="23" w:name="Xd7bfceb30abd228101653f4b4a909bb21756810"/>
    <w:p>
      <w:pPr>
        <w:pStyle w:val="Heading2"/>
      </w:pPr>
      <w:r>
        <w:t xml:space="preserve">Business Environment and Customer Expectations in Madrid</w:t>
      </w:r>
    </w:p>
    <w:p>
      <w:pPr>
        <w:pStyle w:val="FirstParagraph"/>
      </w:pPr>
      <w:r>
        <w:t xml:space="preserve">The competitive landscape within Spain Madrid demands mechanics to excel beyond technical proficiency. Urban customers prioritize transparency, efficiency, and trust – factors directly impacting business success in a city where 70% of drivers (according to the Madrid Automobile Club 2023 report) prefer independent workshops over dealership networks. Effective communication skills in Spanish are paramount; mechanics must clearly explain complex issues using accessible language, often while managing tight appointment schedules common in Madrid's fast-paced environment. The rising expectation for digital service booking via platforms like</w:t>
      </w:r>
      <w:r>
        <w:t xml:space="preserve"> </w:t>
      </w:r>
      <w:r>
        <w:rPr>
          <w:iCs/>
          <w:i/>
        </w:rPr>
        <w:t xml:space="preserve">AutoEurope</w:t>
      </w:r>
      <w:r>
        <w:t xml:space="preserve"> </w:t>
      </w:r>
      <w:r>
        <w:t xml:space="preserve">or local apps further necessitates mechanics to adapt their workflow, ensuring seamless integration between technical operations and customer-facing technologies. This Dissertation underscores that successful mechanics in Spain Madrid are those who master both the intricate mechanical demands of urban driving conditions and the nuanced expectations of a sophisticated metropolitan clientele.</w:t>
      </w:r>
    </w:p>
    <w:bookmarkEnd w:id="23"/>
    <w:bookmarkStart w:id="24" w:name="X1a3664cf50e8b28c7edb221697381183b32a0f5"/>
    <w:p>
      <w:pPr>
        <w:pStyle w:val="Heading2"/>
      </w:pPr>
      <w:r>
        <w:t xml:space="preserve">Future Outlook: Sustainability and Industry Evolution</w:t>
      </w:r>
    </w:p>
    <w:p>
      <w:pPr>
        <w:pStyle w:val="FirstParagraph"/>
      </w:pPr>
      <w:r>
        <w:t xml:space="preserve">Looking forward, this Dissertation identifies three critical trends reshaping mechanic roles in Spain Madrid. First, the impending 2035 ban on internal combustion engine sales will necessitate a fundamental shift towards pure EV and hydrogen fuel cell expertise. Second, Madrid's expanding network of public charging stations (exceeding 1,500 units citywide in 2024) creates new maintenance opportunities requiring mechanics to learn high-voltage safety procedures. Third, the implementation of Spain's national circular economy strategy for automotive parts will demand mechanics develop skills in remanufacturing and sustainable component sourcing – a practice gaining traction in Madrid's eco-conscious workshops. These developments position the mechanic not merely as a repair technician but as an essential contributor to Spain Madrid's broader environmental goals.</w:t>
      </w:r>
    </w:p>
    <w:bookmarkEnd w:id="24"/>
    <w:bookmarkStart w:id="25" w:name="conclusion"/>
    <w:p>
      <w:pPr>
        <w:pStyle w:val="Heading2"/>
      </w:pPr>
      <w:r>
        <w:t xml:space="preserve">Conclusion</w:t>
      </w:r>
    </w:p>
    <w:p>
      <w:pPr>
        <w:pStyle w:val="FirstParagraph"/>
      </w:pPr>
      <w:r>
        <w:t xml:space="preserve">This Dissertation has established that being a proficient automotive mechanic within Spain Madrid is far more than operating wrenches; it represents navigating a complex confluence of stringent national regulations, unique urban operational demands, rapid technological transitions, and evolving customer expectations. The successful mechanic in this context must continuously adapt while maintaining the core technical excellence required by Spain's legal framework. As Madrid accelerates towards its vision of sustainable urban mobility by 2035, the role of the certified mechanic will remain indispensable – not as a relic of traditional automotive service, but as a dynamic professional at the forefront of Spain's transportation innovation. This document serves as both an analytical overview and a practical guide for mechanics seeking to excel within Madrid's demanding yet rewarding automotive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Professional Standards and Challenges for Automotive Mechanics in Spain Madrid</dc:title>
  <dc:creator/>
  <dc:language>en</dc:language>
  <cp:keywords/>
  <dcterms:created xsi:type="dcterms:W3CDTF">2026-07-14T14:38:38Z</dcterms:created>
  <dcterms:modified xsi:type="dcterms:W3CDTF">2026-07-14T14:38:38Z</dcterms:modified>
</cp:coreProperties>
</file>

<file path=docProps/custom.xml><?xml version="1.0" encoding="utf-8"?>
<Properties xmlns="http://schemas.openxmlformats.org/officeDocument/2006/custom-properties" xmlns:vt="http://schemas.openxmlformats.org/officeDocument/2006/docPropsVTypes"/>
</file>