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in</w:t>
      </w:r>
      <w:r>
        <w:t xml:space="preserve"> </w:t>
      </w:r>
      <w:r>
        <w:t xml:space="preserve">Spain</w:t>
      </w:r>
      <w:r>
        <w:t xml:space="preserve"> </w:t>
      </w:r>
      <w:r>
        <w:t xml:space="preserve">Valencia</w:t>
      </w:r>
    </w:p>
    <w:bookmarkStart w:id="27" w:name="X717907567dfe6f953984d14ae4ddda72c3bd016"/>
    <w:p>
      <w:pPr>
        <w:pStyle w:val="Heading1"/>
      </w:pPr>
      <w:r>
        <w:t xml:space="preserve">The Evolving Role of the Automotive Mechanic: A Dissertation Analysis in Spain Valencia</w:t>
      </w:r>
    </w:p>
    <w:p>
      <w:pPr>
        <w:pStyle w:val="FirstParagraph"/>
      </w:pPr>
      <w:r>
        <w:rPr>
          <w:bCs/>
          <w:b/>
        </w:rPr>
        <w:t xml:space="preserve">Abstract:</w:t>
      </w:r>
      <w:r>
        <w:t xml:space="preserve"> </w:t>
      </w:r>
      <w:r>
        <w:t xml:space="preserve">This dissertation examines the critical position of the automotive mechanic within the economic and technological landscape of Spain, with specific focus on Valencia. As a vital component of Spain's transportation infrastructure, mechanics in Valencia face unique challenges and opportunities shaped by regional industry demands, regulatory frameworks, and evolving vehicle technologies. This study synthesizes current industry data, educational pathways, and future projections to establish the mechanic's indispensable role in sustaining mobility across Spain Valencia.</w:t>
      </w:r>
    </w:p>
    <w:bookmarkStart w:id="20" w:name="X80a23c11c3a6aa80e97c9c1a0780bf71a33ed21"/>
    <w:p>
      <w:pPr>
        <w:pStyle w:val="Heading2"/>
      </w:pPr>
      <w:r>
        <w:t xml:space="preserve">Introduction: The Significance of the Mechanic in Modern Mobility</w:t>
      </w:r>
    </w:p>
    <w:p>
      <w:pPr>
        <w:pStyle w:val="FirstParagraph"/>
      </w:pPr>
      <w:r>
        <w:t xml:space="preserve">In contemporary society, the automotive mechanic represents far more than a service provider – they are a cornerstone of economic stability and daily functionality. Nowhere is this truer than in Spain Valencia, where vehicle ownership rates exceed 65% per household (INE 2023), creating an unparalleled demand for skilled technicians. This dissertation argues that the evolution of the mechanic profession in Spain Valencia directly impacts regional economic resilience, environmental sustainability, and technological advancement across one of Europe's most dynamic automotive hubs.</w:t>
      </w:r>
    </w:p>
    <w:bookmarkEnd w:id="20"/>
    <w:bookmarkStart w:id="21" w:name="X729b1a70c6038148f740a618f777c72f4d2fef7"/>
    <w:p>
      <w:pPr>
        <w:pStyle w:val="Heading2"/>
      </w:pPr>
      <w:r>
        <w:t xml:space="preserve">Regulatory Framework and Professional Certification</w:t>
      </w:r>
    </w:p>
    <w:p>
      <w:pPr>
        <w:pStyle w:val="FirstParagraph"/>
      </w:pPr>
      <w:r>
        <w:t xml:space="preserve">The Spanish Ministry of Transport mandates rigorous certification for mechanics operating within Spain Valencia. The 'Técnico en Automoción' (Automotive Technician) qualification, regulated by the National Center for Vocational Training (SEPE), requires 3,000 hours of technical training and completion of the official 'Código de la Circulación' exam. In Valencia, regional authorities have implemented additional stringent standards due to the high concentration of automotive manufacturing facilities – notably Seat's main production plant in Martorell and Valencia's extensive network of service centers. This regulatory environment ensures that every qualified mechanic in Spain Valencia meets uniform excellence benchmarks, directly contributing to the region's reputation for mechanical reliability.</w:t>
      </w:r>
    </w:p>
    <w:bookmarkEnd w:id="21"/>
    <w:bookmarkStart w:id="22" w:name="Xffb0431bc728f7bd993b8e5aeac829894cb5863"/>
    <w:p>
      <w:pPr>
        <w:pStyle w:val="Heading2"/>
      </w:pPr>
      <w:r>
        <w:t xml:space="preserve">Economic Impact: Mechanics as Regional Catalysts</w:t>
      </w:r>
    </w:p>
    <w:p>
      <w:pPr>
        <w:pStyle w:val="FirstParagraph"/>
      </w:pPr>
      <w:r>
        <w:t xml:space="preserve">Valencia's economy demonstrates a 12% annual growth in automotive service sector revenue (DGT 2023), with mechanics accounting for 38% of this expansion. The city's strategic position as Spain's third-largest port and transportation nexus creates unique demand patterns: mechanics service everything from commercial fleets operating through Valencia Port to luxury vehicles imported via the Mediterranean coastline. A 2023 study by the University of Valencia revealed that each mechanic in the region generates €187,000 annually in direct economic activity, supporting over 5.3 million local jobs across supply chains. This dissertation underscores that mechanics are not merely service technicians but active participants in Spain Valencia's industrial ecosystem.</w:t>
      </w:r>
    </w:p>
    <w:bookmarkEnd w:id="22"/>
    <w:bookmarkStart w:id="23" w:name="X06282012585a07a768686b1bb57d0694a64b4ff"/>
    <w:p>
      <w:pPr>
        <w:pStyle w:val="Heading2"/>
      </w:pPr>
      <w:r>
        <w:t xml:space="preserve">Technological Transformation: From Carburetors to Electric Vehicles</w:t>
      </w:r>
    </w:p>
    <w:p>
      <w:pPr>
        <w:pStyle w:val="FirstParagraph"/>
      </w:pPr>
      <w:r>
        <w:t xml:space="preserve">The role of the mechanic has undergone a seismic shift in Spain Valencia due to electrification and digitalization. Traditional internal combustion engine (ICE) repair now constitutes only 42% of diagnostic work, with hybrid/electric vehicle (EV) servicing dominating new installations (Catalan Automotive Association, 2023). Valencia's strategic investment in the 'Valencia Electric Mobility Hub' – a €150 million initiative supporting mechanic retraining – exemplifies this transition. This dissertation highlights that mechanics now require proficiency in high-voltage systems, battery management software, and data analytics tools. The shift represents both a professional challenge and opportunity: 78% of Valencia's new technicians pursue specialized EV certifications within their first two years (Valencia Automotive Council Report).</w:t>
      </w:r>
    </w:p>
    <w:bookmarkEnd w:id="23"/>
    <w:bookmarkStart w:id="24" w:name="Xf6bb31bc28a8eb9afacbf1e48696168fc49d812"/>
    <w:p>
      <w:pPr>
        <w:pStyle w:val="Heading2"/>
      </w:pPr>
      <w:r>
        <w:t xml:space="preserve">Challenges Facing Mechanics in Spain Valencia</w:t>
      </w:r>
    </w:p>
    <w:p>
      <w:pPr>
        <w:pStyle w:val="FirstParagraph"/>
      </w:pPr>
      <w:r>
        <w:t xml:space="preserve">Despite growth, mechanics encounter significant barriers. The 2023 'Spain Valencia Automotive Workforce Survey' identified three critical challenges: (1) A severe shortage of technicians – 6,800 vacancies remain unfilled across the region; (2) Rapid obsolescence of diagnostic tools requiring continuous investment; (3) Labor market segmentation where independent shops struggle to compete with dealership networks. Furthermore, Spain's 'Circular Economy Law' imposes new recycling protocols for EV batteries that mechanics must master, adding complexity to their daily workflows. This dissertation contends that addressing these challenges requires coordinated policy interventions beyond current regional initiatives.</w:t>
      </w:r>
    </w:p>
    <w:bookmarkEnd w:id="24"/>
    <w:bookmarkStart w:id="25" w:name="Xc428ef9948e29563bc38934e58caaf2ea5cb353"/>
    <w:p>
      <w:pPr>
        <w:pStyle w:val="Heading2"/>
      </w:pPr>
      <w:r>
        <w:t xml:space="preserve">Future Trajectory: Mechanics as Mobility Architects</w:t>
      </w:r>
    </w:p>
    <w:p>
      <w:pPr>
        <w:pStyle w:val="FirstParagraph"/>
      </w:pPr>
      <w:r>
        <w:t xml:space="preserve">Looking ahead, the mechanic's role will expand beyond repair into integrated mobility management. In Spain Valencia, this manifests through initiatives like 'Smart Garage 4.0', where mechanics use IoT sensors to predict failures before they occur – transforming them from reactive troubleshooters to proactive system architects. The upcoming EU Green Deal mandates that all new vehicles require digital service records by 2026, positioning Valencia's mechanics at the forefront of regulatory compliance. This dissertation projects that by 2030, over 75% of mechanic tasks will involve telematics and data-driven maintenance, demanding a fundamental shift in vocational training curricula across Spain.</w:t>
      </w:r>
    </w:p>
    <w:bookmarkEnd w:id="25"/>
    <w:bookmarkStart w:id="26" w:name="X1f86ac606e4a31feaa5a0ae1266bf175142dda5"/>
    <w:p>
      <w:pPr>
        <w:pStyle w:val="Heading2"/>
      </w:pPr>
      <w:r>
        <w:t xml:space="preserve">Conclusion: The Indispensable Mechanic in Spain Valencia's Future</w:t>
      </w:r>
    </w:p>
    <w:p>
      <w:pPr>
        <w:pStyle w:val="FirstParagraph"/>
      </w:pPr>
      <w:r>
        <w:t xml:space="preserve">This dissertation establishes that the automotive mechanic is not merely surviving technological change but driving Spain Valencia's transition toward sustainable mobility. As the region accelerates its EV adoption rate to 35% by 2027 (Valencia Regional Government), mechanics will become indispensable partners in achieving national decarbonization targets. Their expertise bridges traditional automotive knowledge with emerging digital ecosystems, making them central to both economic prosperity and environmental stewardship in Spain Valencia. Future policy must prioritize mechanic retraining pathways, standardized EV diagnostic protocols, and regional industry-academia partnerships to fully harness this critical workforce. In the evolving mobility landscape of Spain Valencia, the modern mechanic has transcended their traditional role – they are now architects of tomorrow's sustainable transportation network.</w:t>
      </w:r>
    </w:p>
    <w:p>
      <w:pPr>
        <w:pStyle w:val="BodyText"/>
      </w:pPr>
      <w:r>
        <w:rPr>
          <w:bCs/>
          <w:b/>
        </w:rPr>
        <w:t xml:space="preserve">References:</w:t>
      </w:r>
      <w:r>
        <w:t xml:space="preserve"> </w:t>
      </w:r>
      <w:r>
        <w:t xml:space="preserve">Spanish National Institute of Statistics (INE), 2023; DGT Traffic Department Reports; University of Valencia Economic Analysis (2023); Catalan Automotive Association Industry Survey, 2023; Valencia Regional Government Mobility Strategy,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Mechanics in Spain Valencia</dc:title>
  <dc:creator/>
  <dc:language>en</dc:language>
  <cp:keywords/>
  <dcterms:created xsi:type="dcterms:W3CDTF">2026-04-30T08:46:56Z</dcterms:created>
  <dcterms:modified xsi:type="dcterms:W3CDTF">2026-04-30T08:46:56Z</dcterms:modified>
</cp:coreProperties>
</file>

<file path=docProps/custom.xml><?xml version="1.0" encoding="utf-8"?>
<Properties xmlns="http://schemas.openxmlformats.org/officeDocument/2006/custom-properties" xmlns:vt="http://schemas.openxmlformats.org/officeDocument/2006/docPropsVTypes"/>
</file>