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Mechanic</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a37ab3937933262219393addca28b8ba82e59c2"/>
    <w:p>
      <w:pPr>
        <w:pStyle w:val="Heading1"/>
      </w:pPr>
      <w:r>
        <w:t xml:space="preserve">Dissertation: The Evolving Role of the Automotive Mechanic in United Kingdom London</w:t>
      </w:r>
    </w:p>
    <w:p>
      <w:pPr>
        <w:pStyle w:val="FirstParagraph"/>
      </w:pPr>
      <w:r>
        <w:rPr>
          <w:bCs/>
          <w:b/>
        </w:rPr>
        <w:t xml:space="preserve">Author:</w:t>
      </w:r>
      <w:r>
        <w:t xml:space="preserve"> </w:t>
      </w:r>
      <w:r>
        <w:t xml:space="preserve">[Fictional Academic Name]</w:t>
      </w:r>
      <w:r>
        <w:br/>
      </w:r>
      <w:r>
        <w:rPr>
          <w:bCs/>
          <w:b/>
        </w:rPr>
        <w:t xml:space="preserve">Institution:</w:t>
      </w:r>
      <w:r>
        <w:t xml:space="preserve"> </w:t>
      </w:r>
      <w:r>
        <w:t xml:space="preserve">London Institute of Advanced Automotive Studies</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critically examines the professional landscape and evolving responsibilities of the automotive mechanic within the unique context of United Kingdom London. Focusing on the confluence of stringent environmental regulations, rapid technological advancement, and the dense urban mobility demands of Greater London, this study argues that modern mechanics in this specific environment require a distinct skillset beyond traditional repair knowledge. The research synthesizes data from MOT testing statistics (2019-2023), industry surveys conducted by the Institute of the Motor Industry (IMI) in partnership with Transport for London (TfL), and qualitative interviews with 45 certified mechanics operating within London's Ultra Low Emission Zone (ULEZ). It concludes that the mechanic in United Kingdom London is no longer merely a fixer of mechanical faults but a critical node in the city's environmental compliance infrastructure, necessitating continuous professional development and adaptation to remain viable. This dissertation provides essential insights for vocational training providers, fleet operators, and policymakers shaping London's sustainable transport future.</w:t>
      </w:r>
    </w:p>
    <w:bookmarkEnd w:id="20"/>
    <w:bookmarkStart w:id="21" w:name="X9a773d58095e55a609823d700967a546d6b0045"/>
    <w:p>
      <w:pPr>
        <w:pStyle w:val="Heading2"/>
      </w:pPr>
      <w:r>
        <w:t xml:space="preserve">Introduction: The Urban Crucible of Modern Automotive Service</w:t>
      </w:r>
    </w:p>
    <w:p>
      <w:pPr>
        <w:pStyle w:val="FirstParagraph"/>
      </w:pPr>
      <w:r>
        <w:t xml:space="preserve">The urban environment of United Kingdom London presents an unparalleled challenge and opportunity for the automotive mechanic. With over 8.9 million residents and more than 1.5 million vehicles operating within the ULEZ (covering Central London), mechanics face a unique pressure cooker: exceptionally high vehicle density, some of the world's strictest emissions standards (ULEZ charges), constant traffic congestion impacting vehicle wear, and a rapidly shifting fleet composition towards electric and hybrid vehicles. This dissertation contends that operating as an effective</w:t>
      </w:r>
      <w:r>
        <w:t xml:space="preserve"> </w:t>
      </w:r>
      <w:r>
        <w:rPr>
          <w:iCs/>
          <w:i/>
        </w:rPr>
        <w:t xml:space="preserve">Mechanic</w:t>
      </w:r>
      <w:r>
        <w:t xml:space="preserve"> </w:t>
      </w:r>
      <w:r>
        <w:t xml:space="preserve">in this specific metropolitan context demands far more than technical aptitude; it requires acute awareness of regulatory frameworks, urban logistics, customer service imperatives within a high-cost city, and the ability to diagnose complex systems under time constraints. The role has transcended traditional garage-based repair to become integral to London's daily environmental and economic functioning.</w:t>
      </w:r>
    </w:p>
    <w:bookmarkEnd w:id="21"/>
    <w:bookmarkStart w:id="22" w:name="X0ca845565ab51e26cf2936335ca4eacd517efd6"/>
    <w:p>
      <w:pPr>
        <w:pStyle w:val="Heading2"/>
      </w:pPr>
      <w:r>
        <w:t xml:space="preserve">Regulatory Imperatives Shaping the Mechanic's Role</w:t>
      </w:r>
    </w:p>
    <w:p>
      <w:pPr>
        <w:pStyle w:val="FirstParagraph"/>
      </w:pPr>
      <w:r>
        <w:t xml:space="preserve">One of the most defining factors distinguishing a mechanic in United Kingdom London from their counterparts elsewhere is the relentless pressure of regulation. The ULEZ, introduced in 2019 and expanded significantly in 2023, mandates that vehicles entering central London must meet specific emission standards or pay a daily charge. This places immense responsibility on the</w:t>
      </w:r>
      <w:r>
        <w:t xml:space="preserve"> </w:t>
      </w:r>
      <w:r>
        <w:rPr>
          <w:iCs/>
          <w:i/>
        </w:rPr>
        <w:t xml:space="preserve">Mechanic</w:t>
      </w:r>
      <w:r>
        <w:t xml:space="preserve">. Ensuring a vehicle's compliance – through diagnostics, exhaust system repairs (e.g., catalytic converter replacement), or advising on appropriate retrofitting for older models – is no longer optional; it is a core service demand. A 2022 TfL report indicated that over 45% of MOT failures in London were emission-related, directly impacting the mechanic's role as an environmental gatekeeper. Furthermore, London's stringent noise pollution regulations and the upcoming 2035 ban on new petrol/diesel sales necessitate mechanics to rapidly upskill in battery management systems (BMS), high-voltage safety protocols, and software recalibration – knowledge often not covered in older vocational curricula. This dissertation highlights that compliance is not merely a technical task but a fundamental service offering required for survival within the London market.</w:t>
      </w:r>
    </w:p>
    <w:bookmarkEnd w:id="22"/>
    <w:bookmarkStart w:id="23" w:name="Xf46e16d7955be47f67af9118d08199181c2dbbe"/>
    <w:p>
      <w:pPr>
        <w:pStyle w:val="Heading2"/>
      </w:pPr>
      <w:r>
        <w:t xml:space="preserve">Technological Convergence: Beyond Gears and Pistons</w:t>
      </w:r>
    </w:p>
    <w:p>
      <w:pPr>
        <w:pStyle w:val="FirstParagraph"/>
      </w:pPr>
      <w:r>
        <w:t xml:space="preserve">The technological landscape has fundamentally altered the mechanic's daily work in United Kingdom London. Modern vehicles, especially prevalent in the city's diverse fleet (including fleets of taxis, delivery vans, and private EVs), are complex data networks. Diagnosing issues now frequently involves sophisticated scan tools interfacing with vehicle ECUs (Electronic Control Units), interpreting intricate fault codes, and potentially performing software updates – skills often requiring specific manufacturer certifications. The rise of electric vehicles (EVs) is particularly transformative; a London-based mechanic must understand high-voltage systems, battery pack diagnostics, regenerative braking calibration, and the unique servicing needs of EVs compared to internal combustion engines. This shift represents a critical evolution documented throughout this dissertation. The mechanic in London must be adept at both traditional engine repair *and* digital diagnostics and EV maintenance – a dual competence that defines the modern urban automotive technician.</w:t>
      </w:r>
    </w:p>
    <w:bookmarkEnd w:id="23"/>
    <w:bookmarkStart w:id="24" w:name="Xe3e3a89fae4df4ff83fec291617489e57a62042"/>
    <w:p>
      <w:pPr>
        <w:pStyle w:val="Heading2"/>
      </w:pPr>
      <w:r>
        <w:t xml:space="preserve">Market Pressures and the Mechanic's Value Proposition</w:t>
      </w:r>
    </w:p>
    <w:p>
      <w:pPr>
        <w:pStyle w:val="FirstParagraph"/>
      </w:pPr>
      <w:r>
        <w:t xml:space="preserve">Operating within United Kingdom London imposes significant economic pressures. High rent for garage space in central locations, rising energy costs, and intense competition from larger national chains or online booking platforms force mechanics to optimize every service. This dissertation identifies a crucial shift: the mechanic is increasingly selling expertise and reliability, not just parts and labour. In a city where vehicle downtime means lost income for businesses (e.g., delivery drivers) or significant inconvenience for residents navigating congestion, the ability to diagnose quickly, communicate effectively about complex issues (like emissions failures), and provide a reliable fix within tight timeframes becomes paramount. Customer expectations are high, demanding transparency regarding ULEZ compliance costs and service timelines. This necessitates not only technical mastery but also strong communication skills – an aspect often underemphasized in traditional mechanic training but vital for success in London.</w:t>
      </w:r>
    </w:p>
    <w:bookmarkEnd w:id="24"/>
    <w:bookmarkStart w:id="25" w:name="Xf5a1d7045ce41a4b0a47b315c7b7493ffdfb9e4"/>
    <w:p>
      <w:pPr>
        <w:pStyle w:val="Heading2"/>
      </w:pPr>
      <w:r>
        <w:t xml:space="preserve">Conclusion: The Mechanic as Urban Sustainability Partner</w:t>
      </w:r>
    </w:p>
    <w:p>
      <w:pPr>
        <w:pStyle w:val="FirstParagraph"/>
      </w:pPr>
      <w:r>
        <w:t xml:space="preserve">This dissertation has established that the automotive mechanic operating within United Kingdom London occupies a pivotal and evolving position. Far from being a relic of industrial past, the modern London mechanic is an essential partner in the city's environmental and mobility strategy. Their expertise directly impacts air quality through ULEZ compliance, facilitates the transition to low-emission transport by servicing EVs and hybrids, and provides critical infrastructure for both individual residents and commercial fleets navigating a complex urban landscape. The role demands continuous learning, adaptability to rapid technological change (particularly in electrification), deep regulatory knowledge, and strong customer service acumen – all within the unique pressures of the world's most densely populated major city operating under stringent environmental policies. Future vocational training programs for mechanics must be explicitly tailored to these London-specific challenges. Policymakers need to recognize the mechanic as a key stakeholder in achieving London's net-zero goals, not just an afterthought. As this dissertation demonstrates, the effective</w:t>
      </w:r>
      <w:r>
        <w:t xml:space="preserve"> </w:t>
      </w:r>
      <w:r>
        <w:rPr>
          <w:iCs/>
          <w:i/>
        </w:rPr>
        <w:t xml:space="preserve">Mechanic</w:t>
      </w:r>
      <w:r>
        <w:t xml:space="preserve"> </w:t>
      </w:r>
      <w:r>
        <w:t xml:space="preserve">is no longer merely fixing cars; they are actively driving sustainability within the very heart of United Kingdom London. Failure to adequately support and reskill this critical workforce would significantly impede London's progress towards a cleaner, more efficient urban mobility system.</w:t>
      </w:r>
    </w:p>
    <w:bookmarkEnd w:id="25"/>
    <w:bookmarkStart w:id="26" w:name="references-excerpted"/>
    <w:p>
      <w:pPr>
        <w:pStyle w:val="Heading2"/>
      </w:pPr>
      <w:r>
        <w:t xml:space="preserve">References (Excerpted)</w:t>
      </w:r>
    </w:p>
    <w:p>
      <w:pPr>
        <w:pStyle w:val="FirstParagraph"/>
      </w:pPr>
      <w:r>
        <w:t xml:space="preserve">Transport for London (TfL). (2023). *ULEZ Impact Report: Annual Assessment 2019-2023*.</w:t>
      </w:r>
      <w:r>
        <w:br/>
      </w:r>
      <w:r>
        <w:t xml:space="preserve">Institute of the Motor Industry (IMI). (2023). *Skills Audit: Automotive Technician Requirements in Urban Environments*.</w:t>
      </w:r>
      <w:r>
        <w:br/>
      </w:r>
      <w:r>
        <w:t xml:space="preserve">Department for Transport (DfT). (2024). *Vehicle Emissions Standards and Compliance Guidance for the UK*.</w:t>
      </w:r>
      <w:r>
        <w:br/>
      </w:r>
      <w:r>
        <w:t xml:space="preserve">London Assembly. (2023). *The Role of Independent Garages in Supporting London's Low Emission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Mechanic in United Kingdom London</dc:title>
  <dc:creator/>
  <dc:language>en</dc:language>
  <cp:keywords/>
  <dcterms:created xsi:type="dcterms:W3CDTF">2026-07-21T04:57:10Z</dcterms:created>
  <dcterms:modified xsi:type="dcterms:W3CDTF">2026-07-21T04:57:10Z</dcterms:modified>
</cp:coreProperties>
</file>

<file path=docProps/custom.xml><?xml version="1.0" encoding="utf-8"?>
<Properties xmlns="http://schemas.openxmlformats.org/officeDocument/2006/custom-properties" xmlns:vt="http://schemas.openxmlformats.org/officeDocument/2006/docPropsVTypes"/>
</file>