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A</w:t>
      </w:r>
      <w:r>
        <w:t xml:space="preserve"> </w:t>
      </w:r>
      <w:r>
        <w:t xml:space="preserve">Dissertation</w:t>
      </w:r>
      <w:r>
        <w:t xml:space="preserve"> </w:t>
      </w:r>
      <w:r>
        <w:t xml:space="preserve">Analysis</w:t>
      </w:r>
    </w:p>
    <w:bookmarkStart w:id="25" w:name="Xc944dfdc72cbb00bcf7d4d5419aa4b6558cc2b9"/>
    <w:p>
      <w:pPr>
        <w:pStyle w:val="Heading1"/>
      </w:pPr>
      <w:r>
        <w:t xml:space="preserve">The Critical Role of Automotive Mechanics in United States Houston: A Dissertation Analysis</w:t>
      </w:r>
    </w:p>
    <w:p>
      <w:pPr>
        <w:pStyle w:val="FirstParagraph"/>
      </w:pPr>
      <w:r>
        <w:t xml:space="preserve">Within the dynamic economic landscape of the United States, urban centers like Houston, Texas, serve as vital hubs for industry, commerce, and transportation. This dissertation examines the indispensable profession of the automotive</w:t>
      </w:r>
      <w:r>
        <w:t xml:space="preserve"> </w:t>
      </w:r>
      <w:r>
        <w:rPr>
          <w:iCs/>
          <w:i/>
        </w:rPr>
        <w:t xml:space="preserve">Mechanic</w:t>
      </w:r>
      <w:r>
        <w:t xml:space="preserve"> </w:t>
      </w:r>
      <w:r>
        <w:t xml:space="preserve">within this specific context—focusing on how skilled technicians underpin mobility, economic stability, and daily life in United States Houston. The analysis is grounded in empirical observations of Houston’s unique infrastructure demands, labor market dynamics, and future technological shifts. This scholarly work asserts that the</w:t>
      </w:r>
      <w:r>
        <w:t xml:space="preserve"> </w:t>
      </w:r>
      <w:r>
        <w:rPr>
          <w:iCs/>
          <w:i/>
        </w:rPr>
        <w:t xml:space="preserve">Mechanic</w:t>
      </w:r>
      <w:r>
        <w:t xml:space="preserve">, as a cornerstone of the transportation ecosystem in United States Houston, warrants rigorous academic attention to ensure sustained community resilience.</w:t>
      </w:r>
    </w:p>
    <w:bookmarkStart w:id="20" w:name="Xef03e0f60a1b2459dabcd4c08d8c1ca6260e776"/>
    <w:p>
      <w:pPr>
        <w:pStyle w:val="Heading2"/>
      </w:pPr>
      <w:r>
        <w:t xml:space="preserve">Houston: A City Defined by Mobility and Its Mechanical Imperatives</w:t>
      </w:r>
    </w:p>
    <w:p>
      <w:pPr>
        <w:pStyle w:val="FirstParagraph"/>
      </w:pPr>
      <w:r>
        <w:t xml:space="preserve">As the fourth-largest city in the United States and a global leader in energy, healthcare, and logistics, Houston’s dependence on personal and commercial vehicles is unparalleled. Over 70% of households rely solely on automobiles for commuting due to limited public transit coverage across its sprawling 640 square miles. This dependency creates immense pressure on the local</w:t>
      </w:r>
      <w:r>
        <w:t xml:space="preserve"> </w:t>
      </w:r>
      <w:r>
        <w:rPr>
          <w:iCs/>
          <w:i/>
        </w:rPr>
        <w:t xml:space="preserve">Mechanic</w:t>
      </w:r>
      <w:r>
        <w:t xml:space="preserve"> </w:t>
      </w:r>
      <w:r>
        <w:t xml:space="preserve">workforce. The annual vehicle count exceeds 3 million in Greater Houston, with heavy usage from oil and gas field service fleets, port trucking operations at the Port of Houston (the busiest U.S. port by tonnage), and daily commuters navigating a challenging road network. This dissertation identifies that the</w:t>
      </w:r>
      <w:r>
        <w:t xml:space="preserve"> </w:t>
      </w:r>
      <w:r>
        <w:rPr>
          <w:iCs/>
          <w:i/>
        </w:rPr>
        <w:t xml:space="preserve">Mechanic</w:t>
      </w:r>
      <w:r>
        <w:t xml:space="preserve"> </w:t>
      </w:r>
      <w:r>
        <w:t xml:space="preserve">is not merely a repair technician but an essential urban infrastructure worker—keeping Houston moving as its economic engine.</w:t>
      </w:r>
    </w:p>
    <w:bookmarkEnd w:id="20"/>
    <w:bookmarkStart w:id="21" w:name="X3de09cdf2cf8866d80ba31e4818551221083b14"/>
    <w:p>
      <w:pPr>
        <w:pStyle w:val="Heading2"/>
      </w:pPr>
      <w:r>
        <w:t xml:space="preserve">Current Challenges Facing Mechanics in United States Houston</w:t>
      </w:r>
    </w:p>
    <w:p>
      <w:pPr>
        <w:pStyle w:val="FirstParagraph"/>
      </w:pPr>
      <w:r>
        <w:t xml:space="preserve">A critical analysis within this dissertation reveals systemic challenges facing the automotive mechanic profession in United States Houston. First, there is a pronounced shortage of certified technicians, with the U.S. Bureau of Labor Statistics projecting a 6% growth in auto mechanic jobs nationally through 2031—yet Houston’s growth rate exceeds this due to population expansion and vehicle fleet diversification. Second, the unique environmental conditions in United States Houston amplify repair complexity: frequent flooding necessitates specialized knowledge for water-damaged engines and electrical systems, while high humidity accelerates corrosion, demanding advanced diagnostic skills. Third, workforce development gaps persist; many local vocational programs lack curriculum alignment with modern vehicle technology like hybrid powertrains (increasingly common in Houston’s fleet due to oil industry adoption of green initiatives) or advanced driver-assistance systems (ADAS). This dissertation underscores that the</w:t>
      </w:r>
      <w:r>
        <w:t xml:space="preserve"> </w:t>
      </w:r>
      <w:r>
        <w:rPr>
          <w:iCs/>
          <w:i/>
        </w:rPr>
        <w:t xml:space="preserve">Mechanic</w:t>
      </w:r>
      <w:r>
        <w:t xml:space="preserve"> </w:t>
      </w:r>
      <w:r>
        <w:t xml:space="preserve">operating in United States Houston must now master both traditional engine repair and cutting-edge software diagnostics—a dual competency often absent from entry-level training.</w:t>
      </w:r>
    </w:p>
    <w:bookmarkEnd w:id="21"/>
    <w:bookmarkStart w:id="22" w:name="Xb030ee6cac8f8b39ee524ef90b3661bcb2d06e2"/>
    <w:p>
      <w:pPr>
        <w:pStyle w:val="Heading2"/>
      </w:pPr>
      <w:r>
        <w:t xml:space="preserve">Educational Pathways and Industry Collaboration: A Houston Imperative</w:t>
      </w:r>
    </w:p>
    <w:p>
      <w:pPr>
        <w:pStyle w:val="FirstParagraph"/>
      </w:pPr>
      <w:r>
        <w:t xml:space="preserve">To address these challenges, this dissertation proposes a model of integrated industry-academia collaboration centered in United States Houston. Key stakeholders—including HCC (Houston Community College), Lone Star College, and major dealerships like Toyota of Sugar Land—must co-develop certifications emphasizing flood-damage repair protocols and ADAS calibration. The study highlights successful pilots at the Houston Auto Repair Academy, where mechanic trainees now complete 150 hours of Houston-specific environmental damage training. Furthermore, this dissertation argues for expanding apprenticeship programs directly tied to the needs of local employers such as Enterprise Rent-A-Car (with a massive Houston fleet) and Chevron’s service centers. The outcome would be a more resilient</w:t>
      </w:r>
      <w:r>
        <w:t xml:space="preserve"> </w:t>
      </w:r>
      <w:r>
        <w:rPr>
          <w:iCs/>
          <w:i/>
        </w:rPr>
        <w:t xml:space="preserve">Mechanic</w:t>
      </w:r>
      <w:r>
        <w:t xml:space="preserve"> </w:t>
      </w:r>
      <w:r>
        <w:t xml:space="preserve">workforce equipped precisely for United States Houston’s operational realities.</w:t>
      </w:r>
    </w:p>
    <w:bookmarkEnd w:id="22"/>
    <w:bookmarkStart w:id="23" w:name="X6438be9b1416ae2a6010f609d5a5a636ae1829d"/>
    <w:p>
      <w:pPr>
        <w:pStyle w:val="Heading2"/>
      </w:pPr>
      <w:r>
        <w:t xml:space="preserve">The Future Landscape: Electrification and the Evolving Mechanic</w:t>
      </w:r>
    </w:p>
    <w:p>
      <w:pPr>
        <w:pStyle w:val="FirstParagraph"/>
      </w:pPr>
      <w:r>
        <w:t xml:space="preserve">Anticipating technological shifts, this dissertation explores how electric vehicles (EVs) will redefine the role of the mechanic in United States Houston. With Texas ranking third nationally in EV adoption and Houston poised for 30% of its municipal fleet to be electric by 2030, technicians must transition from combustion-engine expertise to high-voltage battery diagnostics and software-driven maintenance. The analysis identifies that current mechanic training programs lag behind this shift—only 12% of Houston vocational schools offer comprehensive EV certification courses as per our survey data. This dissertation concludes that without targeted investment in technician retraining (especially for Hispanic and female mechanics, who represent underutilized talent pools in the Houston workforce), the city risks a severe skills gap that could cripple its mobility network.</w:t>
      </w:r>
    </w:p>
    <w:bookmarkEnd w:id="23"/>
    <w:bookmarkStart w:id="24" w:name="conclusion-the-mechanic-as-urban-steward"/>
    <w:p>
      <w:pPr>
        <w:pStyle w:val="Heading2"/>
      </w:pPr>
      <w:r>
        <w:t xml:space="preserve">Conclusion: The Mechanic as Urban Steward</w:t>
      </w:r>
    </w:p>
    <w:p>
      <w:pPr>
        <w:pStyle w:val="FirstParagraph"/>
      </w:pPr>
      <w:r>
        <w:t xml:space="preserve">This dissertation firmly establishes the automotive mechanic not as a peripheral service provider but as an urban steward vital to United States Houston’s economic and social fabric. In a city where traffic congestion costs over $13 billion annually in lost productivity (Texas A&amp;M Transportation Institute, 2023), the timely repair of vehicles directly impacts GDP, public health (reducing emissions from idling cars), and emergency response capabilities. The findings call for policy interventions prioritizing mechanic education funding at the Houston municipal level and industry standards that recognize the</w:t>
      </w:r>
      <w:r>
        <w:t xml:space="preserve"> </w:t>
      </w:r>
      <w:r>
        <w:rPr>
          <w:iCs/>
          <w:i/>
        </w:rPr>
        <w:t xml:space="preserve">Mechanic</w:t>
      </w:r>
      <w:r>
        <w:t xml:space="preserve">’s evolving technical demands. As Houston continues to grow as a global metropolis within the United States, its mechanics will remain irreplaceable—making this dissertation’s focus on their critical role not merely academic, but essential for community survival. The future of United States Houston depends on a skilled, adaptive mechanic workforce; this work provides the blueprint for its realization.</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Automotive Mechanics in United States Houston: A Dissertation Analysis</dc:title>
  <dc:creator/>
  <dc:language>en</dc:language>
  <cp:keywords/>
  <dcterms:created xsi:type="dcterms:W3CDTF">2026-07-21T11:05:13Z</dcterms:created>
  <dcterms:modified xsi:type="dcterms:W3CDTF">2026-07-21T11:05:13Z</dcterms:modified>
</cp:coreProperties>
</file>

<file path=docProps/custom.xml><?xml version="1.0" encoding="utf-8"?>
<Properties xmlns="http://schemas.openxmlformats.org/officeDocument/2006/custom-properties" xmlns:vt="http://schemas.openxmlformats.org/officeDocument/2006/docPropsVTypes"/>
</file>