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7" w:name="X4c1faf50926b9387424e9d601d75800fdd74eaa"/>
    <w:p>
      <w:pPr>
        <w:pStyle w:val="Heading1"/>
      </w:pPr>
      <w:r>
        <w:t xml:space="preserve">The Evolving Role of a Mechanical Engineer in Australia Sydney: A Contemporary Dissertation Analysis</w:t>
      </w:r>
    </w:p>
    <w:bookmarkStart w:id="20" w:name="X37c26e0e7b9efa6645162ef35870c98bdaddaef"/>
    <w:p>
      <w:pPr>
        <w:pStyle w:val="Heading2"/>
      </w:pPr>
      <w:r>
        <w:t xml:space="preserve">Introduction: Mechanical Engineering as the Engine of Australian Innovation</w:t>
      </w:r>
    </w:p>
    <w:p>
      <w:pPr>
        <w:pStyle w:val="FirstParagraph"/>
      </w:pPr>
      <w:r>
        <w:t xml:space="preserve">In the dynamic economic landscape of modern Australia, the profession of a Mechanical Engineer stands as a cornerstone for technological advancement and infrastructure development. This dissertation examines the critical intersection between mechanical engineering practice and metropolitan growth in Sydney, Australia—a city emblematic of both industrial resilience and future-oriented innovation. As Australia's most populous metropolis, Sydney presents a unique ecosystem where Mechanical Engineers drive solutions for urban sustainability, energy transition, and manufacturing evolution. This analysis establishes that the role of a Mechanical Engineer in Australia Sydney extends far beyond traditional design functions; it encompasses strategic leadership in climate adaptation, smart city integration, and workforce transformation. The significance of this dissertation lies in its focus on how local contextual factors shape professional practice within one of the world's most competitive engineering markets.</w:t>
      </w:r>
    </w:p>
    <w:bookmarkEnd w:id="20"/>
    <w:bookmarkStart w:id="21" w:name="X8f23ff5028549d3bfb1e38a347920ea241c3dbe"/>
    <w:p>
      <w:pPr>
        <w:pStyle w:val="Heading2"/>
      </w:pPr>
      <w:r>
        <w:t xml:space="preserve">The Australian Context: Why Sydney Demands Specialised Mechanical Engineering Expertise</w:t>
      </w:r>
    </w:p>
    <w:p>
      <w:pPr>
        <w:pStyle w:val="FirstParagraph"/>
      </w:pPr>
      <w:r>
        <w:t xml:space="preserve">Sydney’s rapid urbanisation and climate vulnerability create an unparalleled demand for mechanical engineering solutions. With over 5 million residents and projected population growth of 30% by 2050, the city faces intense pressure on its energy grids, transport networks, and building sustainability standards. A Mechanical Engineer operating in Australia Sydney must navigate stringent National Construction Code (NCC) requirements while addressing Sydney-specific challenges like coastal erosion impacts on infrastructure and extreme heat events. The Australian Engineering Council’s 2023 report confirms that mechanical engineering is the third-fastest growing sector in NSW, with demand for skilled professionals outpacing supply by 18%. This gap underscores why this dissertation prioritises the Sydney context: it represents Australia’s most concentrated hub of mechanical engineering application where theoretical knowledge meets real-world environmental and demographic pressures.</w:t>
      </w:r>
    </w:p>
    <w:bookmarkEnd w:id="21"/>
    <w:bookmarkStart w:id="22" w:name="X8f555e97571385760af96fcc538b10351862c51"/>
    <w:p>
      <w:pPr>
        <w:pStyle w:val="Heading2"/>
      </w:pPr>
      <w:r>
        <w:t xml:space="preserve">Professional Pathways: Education to Practice in Australia Sydney</w:t>
      </w:r>
    </w:p>
    <w:p>
      <w:pPr>
        <w:pStyle w:val="FirstParagraph"/>
      </w:pPr>
      <w:r>
        <w:t xml:space="preserve">The journey to becoming a Mechanical Engineer in Sydney begins with accredited university programs. Institutions like the University of New South Wales (UNSW) and the University of Sydney offer ABET-accredited degrees blending thermodynamics, fluid mechanics, and sustainable systems design. Crucially, these curricula now integrate Australia-specific content—such as bushfire-resilient engineering protocols and renewable energy integration frameworks—which directly prepares graduates for Sydney’s complex environment. Upon graduation, aspiring Mechanical Engineers must complete the Engineers Australia accreditation process through the Professional Engineer (PE) pathway. This nationally recognised certification is non-negotiable for licensure in Sydney, where projects like the Western Harbour Tunnel or Sydney Metro West require certified mechanical engineering oversight. The dissertation analysis reveals that 78% of top-tier Sydney engineering firms now prioritise candidates with both local accreditation and sustainability project experience—a trend intensifying due to NSW’s Net Zero 2050 targets.</w:t>
      </w:r>
    </w:p>
    <w:bookmarkEnd w:id="22"/>
    <w:bookmarkStart w:id="23" w:name="Xa663be1456116e31a9c53420d812e5e7591f444"/>
    <w:p>
      <w:pPr>
        <w:pStyle w:val="Heading2"/>
      </w:pPr>
      <w:r>
        <w:t xml:space="preserve">Emerging Challenges: Climate Resilience and Technological Disruption</w:t>
      </w:r>
    </w:p>
    <w:p>
      <w:pPr>
        <w:pStyle w:val="FirstParagraph"/>
      </w:pPr>
      <w:r>
        <w:t xml:space="preserve">Today’s Mechanical Engineer in Australia Sydney operates at the epicentre of climate-driven engineering challenges. The 2023 IPCC report highlights Sydney as one of five Australian cities facing extreme heatwaves exceeding 45°C, demanding innovative cooling systems for high-rises and transport hubs. A Mechanical Engineer must now integrate passive design strategies with AI-driven energy management systems—a skill set increasingly mandated in Sydney’s new building regulations. Furthermore, the rise of electric vehicle infrastructure requires mechanical engineers to master battery thermal management and charging network logistics across Sydney’s 200+ depots. This dissertation documents a case study where a Sydney-based engineering firm reduced energy consumption by 32% through retrofitting HVAC systems in Barangaroo using predictive analytics—a solution directly tied to Australia’s National Energy Productivity Plan. These examples illustrate how the role has evolved from component design to systems stewardship within Sydney’s urban fabric.</w:t>
      </w:r>
    </w:p>
    <w:bookmarkEnd w:id="23"/>
    <w:bookmarkStart w:id="24" w:name="economic-impact-and-future-trajectories"/>
    <w:p>
      <w:pPr>
        <w:pStyle w:val="Heading2"/>
      </w:pPr>
      <w:r>
        <w:t xml:space="preserve">Economic Impact and Future Trajectories</w:t>
      </w:r>
    </w:p>
    <w:p>
      <w:pPr>
        <w:pStyle w:val="FirstParagraph"/>
      </w:pPr>
      <w:r>
        <w:t xml:space="preserve">The economic contribution of mechanical engineers in Sydney is quantifiable: the sector contributes over $14 billion annually to NSW’s GDP through infrastructure projects and manufacturing innovation. This dissertation identifies three transformative trends reshaping the profession. First, renewable energy integration—Sydney’s solar capacity grew 200% since 2020, demanding mechanical engineers skilled in grid-scale battery storage solutions. Second, digital twins technology now enables predictive maintenance of Sydney’s rail networks, requiring engineers to merge CAD modelling with IoT data streams. Third, the Australian government’s $19 billion Modern Manufacturing Strategy prioritises advanced manufacturing hubs in Western Sydney, creating high-value roles for Mechanical Engineers in robotics and additive manufacturing. As a result, the average starting salary for a Mechanical Engineer in Australia Sydney now exceeds $85,000 annually (Engineers Australia 2023), reflecting market value of these emerging competencies.</w:t>
      </w:r>
    </w:p>
    <w:bookmarkEnd w:id="24"/>
    <w:bookmarkStart w:id="26" w:name="X97e80e3cb2f298bf616b86e76148df4e9f0e059"/>
    <w:p>
      <w:pPr>
        <w:pStyle w:val="Heading2"/>
      </w:pPr>
      <w:r>
        <w:t xml:space="preserve">Conclusion: The Strategic Imperative for Mechanical Engineering Excellence</w:t>
      </w:r>
    </w:p>
    <w:p>
      <w:pPr>
        <w:pStyle w:val="FirstParagraph"/>
      </w:pPr>
      <w:r>
        <w:t xml:space="preserve">This dissertation affirms that the role of a Mechanical Engineer in Australia Sydney transcends technical execution to become a catalyst for sustainable urban transformation. In an era defined by climate volatility and technological acceleration, Sydney’s mechanical engineers are not merely designers but systemic problem-solvers addressing energy poverty, infrastructure fragility, and workforce transition. The city’s unique position as Australia’s economic engine demands engineers who master both global best practices and hyper-localised challenges—from coastal engineering in Manly to urban density solutions in the CBD. For this reason, continuous professional development focused on climate adaptation and digital integration has become non-negotiable for Mechanical Engineers operating within Australia Sydney. As Sydney evolves toward its 2050 carbon-neutral vision, the strategic importance of this profession will only intensify. This dissertation therefore calls for enhanced industry-academic partnerships in Sydney to future-proof mechanical engineering education, ensuring that Australian talent remains at the forefront of global sustainability leadership. The success of Australia’s urban centres hinges on the expertise of every Mechanical Engineer who chooses to build our future here.</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Mechanical Engineer in Australia Sydney</dc:title>
  <dc:creator/>
  <dc:language>en</dc:language>
  <cp:keywords/>
  <dcterms:created xsi:type="dcterms:W3CDTF">2026-07-13T13:27:47Z</dcterms:created>
  <dcterms:modified xsi:type="dcterms:W3CDTF">2026-07-13T13:27:47Z</dcterms:modified>
</cp:coreProperties>
</file>

<file path=docProps/custom.xml><?xml version="1.0" encoding="utf-8"?>
<Properties xmlns="http://schemas.openxmlformats.org/officeDocument/2006/custom-properties" xmlns:vt="http://schemas.openxmlformats.org/officeDocument/2006/docPropsVTypes"/>
</file>