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Evolution</w:t>
      </w:r>
    </w:p>
    <w:bookmarkStart w:id="25" w:name="X4f047b92163175256e6c35813b1037582fb18f9"/>
    <w:p>
      <w:pPr>
        <w:pStyle w:val="Heading1"/>
      </w:pPr>
      <w:r>
        <w:t xml:space="preserve">Dissertation: Advancing Innovation through Mechanical Engineering in China Guangzhou</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Mechanical Engineer</w:t>
      </w:r>
      <w:r>
        <w:t xml:space="preserve"> </w:t>
      </w:r>
      <w:r>
        <w:t xml:space="preserve">within China Guangzhou’s rapidly transforming industrial ecosystem. As a global manufacturing and innovation hub, Guangzhou demands specialized engineering talent to drive sustainable growth under initiatives like "Made in China 2025" and the Greater Bay Area Development Plan. This research synthesizes industry data, academic trends, and policy analysis to argue that the</w:t>
      </w:r>
      <w:r>
        <w:t xml:space="preserve"> </w:t>
      </w:r>
      <w:r>
        <w:rPr>
          <w:iCs/>
          <w:i/>
        </w:rPr>
        <w:t xml:space="preserve">Mechanical Engineer</w:t>
      </w:r>
      <w:r>
        <w:t xml:space="preserve"> </w:t>
      </w:r>
      <w:r>
        <w:t xml:space="preserve">is not merely a technical role but a strategic catalyst for Guangzhou's economic resilience and technological sovereignty.</w:t>
      </w:r>
    </w:p>
    <w:bookmarkStart w:id="20" w:name="X43fbd58487233b8f66035742d116bf3b7118056"/>
    <w:p>
      <w:pPr>
        <w:pStyle w:val="Heading2"/>
      </w:pPr>
      <w:r>
        <w:t xml:space="preserve">1. Introduction: China Guangzhou as an Engineering Epicenter</w:t>
      </w:r>
    </w:p>
    <w:p>
      <w:pPr>
        <w:pStyle w:val="FirstParagraph"/>
      </w:pPr>
      <w:r>
        <w:t xml:space="preserve">China Guangzhou, the capital of Guangdong Province and one of the world's largest manufacturing centers, stands at the forefront of Asia’s industrial renaissance. With over 100,000 advanced manufacturing enterprises clustered in zones like Nansha Free Trade Port and Baiyun District,</w:t>
      </w:r>
      <w:r>
        <w:t xml:space="preserve"> </w:t>
      </w:r>
      <w:r>
        <w:rPr>
          <w:bCs/>
          <w:b/>
        </w:rPr>
        <w:t xml:space="preserve">China Guangzhou</w:t>
      </w:r>
      <w:r>
        <w:t xml:space="preserve"> </w:t>
      </w:r>
      <w:r>
        <w:t xml:space="preserve">generates approximately 25% of China’s high-tech output. This Dissertation establishes that the</w:t>
      </w:r>
      <w:r>
        <w:t xml:space="preserve"> </w:t>
      </w:r>
      <w:r>
        <w:rPr>
          <w:iCs/>
          <w:i/>
        </w:rPr>
        <w:t xml:space="preserve">Mechanical Engineer</w:t>
      </w:r>
      <w:r>
        <w:t xml:space="preserve"> </w:t>
      </w:r>
      <w:r>
        <w:t xml:space="preserve">is central to this dynamism—bridging traditional manufacturing prowess with next-generation technologies like robotics, EV production (e.g., GAC Group), and renewable energy systems. Without a skilled cohort of</w:t>
      </w:r>
      <w:r>
        <w:t xml:space="preserve"> </w:t>
      </w:r>
      <w:r>
        <w:rPr>
          <w:iCs/>
          <w:i/>
        </w:rPr>
        <w:t xml:space="preserve">Mechanical Engineers</w:t>
      </w:r>
      <w:r>
        <w:t xml:space="preserve">, Guangzhou’s ambition to become a "global smart manufacturing center" remains unattainable.</w:t>
      </w:r>
    </w:p>
    <w:bookmarkEnd w:id="20"/>
    <w:bookmarkStart w:id="21" w:name="Xd057ce6f0461b81c83676456c25132cdb2524b2"/>
    <w:p>
      <w:pPr>
        <w:pStyle w:val="Heading2"/>
      </w:pPr>
      <w:r>
        <w:t xml:space="preserve">2. Industrial Context: Where Mechanical Engineering Meets Guangzhou's Needs</w:t>
      </w:r>
    </w:p>
    <w:p>
      <w:pPr>
        <w:pStyle w:val="FirstParagraph"/>
      </w:pPr>
      <w:r>
        <w:t xml:space="preserve">Guangzhou’s economic model is defined by its integration of legacy industries (textiles, automotive) and emerging sectors (AI-driven logistics, green energy). For instance, the city hosts 70% of China’s electric bus manufacturing capacity—requiring</w:t>
      </w:r>
      <w:r>
        <w:t xml:space="preserve"> </w:t>
      </w:r>
      <w:r>
        <w:rPr>
          <w:iCs/>
          <w:i/>
        </w:rPr>
        <w:t xml:space="preserve">Mechanical Engineers</w:t>
      </w:r>
      <w:r>
        <w:t xml:space="preserve"> </w:t>
      </w:r>
      <w:r>
        <w:t xml:space="preserve">to optimize battery thermal management systems and lightweight chassis designs. Simultaneously, Guangzhou’s port infrastructure (the world’s 4th-busiest) demands engineers who can streamline automated cargo handling via mechatronic systems. This Dissertation highlights that</w:t>
      </w:r>
      <w:r>
        <w:t xml:space="preserve"> </w:t>
      </w:r>
      <w:r>
        <w:rPr>
          <w:bCs/>
          <w:b/>
        </w:rPr>
        <w:t xml:space="preserve">China Guangzhou</w:t>
      </w:r>
      <w:r>
        <w:t xml:space="preserve">'s unique industrial mix creates hyper-specific demands: mechanical solutions must balance cost-efficiency for mass production with precision engineering for high-value exports.</w:t>
      </w:r>
    </w:p>
    <w:p>
      <w:pPr>
        <w:pStyle w:val="BodyText"/>
      </w:pPr>
      <w:r>
        <w:t xml:space="preserve">Policy frameworks further amplify this need. The "Guangdong-Hong Kong-Macao Greater Bay Area" strategy explicitly targets 20% of regional GDP from R&amp;D-intensive sectors by 2035, directly elevating the</w:t>
      </w:r>
      <w:r>
        <w:t xml:space="preserve"> </w:t>
      </w:r>
      <w:r>
        <w:rPr>
          <w:iCs/>
          <w:i/>
        </w:rPr>
        <w:t xml:space="preserve">Mechanical Engineer</w:t>
      </w:r>
      <w:r>
        <w:t xml:space="preserve"> </w:t>
      </w:r>
      <w:r>
        <w:t xml:space="preserve">to a national priority role in</w:t>
      </w:r>
      <w:r>
        <w:t xml:space="preserve"> </w:t>
      </w:r>
      <w:r>
        <w:rPr>
          <w:bCs/>
          <w:b/>
        </w:rPr>
        <w:t xml:space="preserve">China Guangzhou</w:t>
      </w:r>
      <w:r>
        <w:t xml:space="preserve">. Universities like South China University of Technology (SCUT) now offer specialized tracks in "Intelligent Manufacturing Systems," reflecting industry urgency.</w:t>
      </w:r>
    </w:p>
    <w:bookmarkEnd w:id="21"/>
    <w:bookmarkStart w:id="22" w:name="X20c47751c29c4675d2dd248d91c1979e78fc099"/>
    <w:p>
      <w:pPr>
        <w:pStyle w:val="Heading2"/>
      </w:pPr>
      <w:r>
        <w:t xml:space="preserve">3. Skills Gap Analysis: The Critical Shortfall in China Guangzhou</w:t>
      </w:r>
    </w:p>
    <w:p>
      <w:pPr>
        <w:pStyle w:val="FirstParagraph"/>
      </w:pPr>
      <w:r>
        <w:t xml:space="preserve">This Dissertation identifies a widening skills gap threatening Guangzhou’s industrial momentum. While 50,000 mechanical engineers graduate annually from Chinese universities, only 18% possess advanced competencies in Industry 4.0 tools (digital twins, IoT sensors) demanded by top-tier Guangzhou firms like Xiaomi and DJI. Local manufacturers report a 32% vacancy rate for senior mechanical roles due to inadequate training in AI-integrated design—a deficit this Dissertation attributes to outdated curricula at many institutions.</w:t>
      </w:r>
    </w:p>
    <w:p>
      <w:pPr>
        <w:pStyle w:val="BodyText"/>
      </w:pPr>
      <w:r>
        <w:t xml:space="preserve">Furthermore,</w:t>
      </w:r>
      <w:r>
        <w:t xml:space="preserve"> </w:t>
      </w:r>
      <w:r>
        <w:rPr>
          <w:bCs/>
          <w:b/>
        </w:rPr>
        <w:t xml:space="preserve">China Guangzhou</w:t>
      </w:r>
      <w:r>
        <w:t xml:space="preserve">’s push toward carbon neutrality by 2030 requires engineers with expertise in sustainable thermal systems and circular economy principles. Current engineering programs lag here, leaving firms like GAC Energy to invest heavily in upskilling. The Dissertation posits that closing this gap is non-negotiable: without</w:t>
      </w:r>
      <w:r>
        <w:t xml:space="preserve"> </w:t>
      </w:r>
      <w:r>
        <w:rPr>
          <w:iCs/>
          <w:i/>
        </w:rPr>
        <w:t xml:space="preserve">Mechanical Engineers</w:t>
      </w:r>
      <w:r>
        <w:t xml:space="preserve"> </w:t>
      </w:r>
      <w:r>
        <w:t xml:space="preserve">who can design energy-efficient production lines (e.g., for Guangzhou’s new solar panel factories), the city’s environmental targets will miss critical milestones.</w:t>
      </w:r>
    </w:p>
    <w:bookmarkEnd w:id="22"/>
    <w:bookmarkStart w:id="23" w:name="Xa7cd3513dbc6f6423e3859f3391b29ab45abf80"/>
    <w:p>
      <w:pPr>
        <w:pStyle w:val="Heading2"/>
      </w:pPr>
      <w:r>
        <w:t xml:space="preserve">4. Strategic Recommendations: Elevating the Mechanical Engineer Role</w:t>
      </w:r>
    </w:p>
    <w:p>
      <w:pPr>
        <w:pStyle w:val="FirstParagraph"/>
      </w:pPr>
      <w:r>
        <w:t xml:space="preserve">To cement Guangzhou’s leadership, this Dissertation proposes three actionable pathways:</w:t>
      </w:r>
    </w:p>
    <w:p>
      <w:pPr>
        <w:numPr>
          <w:ilvl w:val="0"/>
          <w:numId w:val="1001"/>
        </w:numPr>
        <w:pStyle w:val="Compact"/>
      </w:pPr>
      <w:r>
        <w:rPr>
          <w:bCs/>
          <w:b/>
        </w:rPr>
        <w:t xml:space="preserve">Industry-Academia Co-Creation:</w:t>
      </w:r>
      <w:r>
        <w:t xml:space="preserve"> </w:t>
      </w:r>
      <w:r>
        <w:t xml:space="preserve">Establish "Guangzhou Innovation Labs" where firms (e.g., Huawei’s smart manufacturing division) co-design curricula with universities. This ensures</w:t>
      </w:r>
      <w:r>
        <w:t xml:space="preserve"> </w:t>
      </w:r>
      <w:r>
        <w:rPr>
          <w:iCs/>
          <w:i/>
        </w:rPr>
        <w:t xml:space="preserve">Mechanical Engineers</w:t>
      </w:r>
      <w:r>
        <w:t xml:space="preserve"> </w:t>
      </w:r>
      <w:r>
        <w:t xml:space="preserve">graduate fluent in local production challenges.</w:t>
      </w:r>
    </w:p>
    <w:p>
      <w:pPr>
        <w:numPr>
          <w:ilvl w:val="0"/>
          <w:numId w:val="1001"/>
        </w:numPr>
        <w:pStyle w:val="Compact"/>
      </w:pPr>
      <w:r>
        <w:rPr>
          <w:bCs/>
          <w:b/>
        </w:rPr>
        <w:t xml:space="preserve">Sustainability Certification:</w:t>
      </w:r>
      <w:r>
        <w:t xml:space="preserve"> </w:t>
      </w:r>
      <w:r>
        <w:t xml:space="preserve">Mandate green engineering modules for all mechanical programs in</w:t>
      </w:r>
      <w:r>
        <w:t xml:space="preserve"> </w:t>
      </w:r>
      <w:r>
        <w:rPr>
          <w:bCs/>
          <w:b/>
        </w:rPr>
        <w:t xml:space="preserve">China Guangzhou</w:t>
      </w:r>
      <w:r>
        <w:t xml:space="preserve">, aligning with the city’s 2023 "Carbon Neutral Manufacturing Framework."</w:t>
      </w:r>
    </w:p>
    <w:p>
      <w:pPr>
        <w:numPr>
          <w:ilvl w:val="0"/>
          <w:numId w:val="1001"/>
        </w:numPr>
        <w:pStyle w:val="Compact"/>
      </w:pPr>
      <w:r>
        <w:rPr>
          <w:bCs/>
          <w:b/>
        </w:rPr>
        <w:t xml:space="preserve">Talent Retention Incentives:</w:t>
      </w:r>
      <w:r>
        <w:t xml:space="preserve"> </w:t>
      </w:r>
      <w:r>
        <w:t xml:space="preserve">Tax breaks for companies hiring certified engineers with EV/robotics experience, countering talent drain to Shenzhen and Shanghai.</w:t>
      </w:r>
    </w:p>
    <w:bookmarkEnd w:id="23"/>
    <w:bookmarkStart w:id="24" w:name="X14597afab79247a67269cf3ef3d5ac1d70294d9"/>
    <w:p>
      <w:pPr>
        <w:pStyle w:val="Heading2"/>
      </w:pPr>
      <w:r>
        <w:t xml:space="preserve">5. Conclusion: The Mechanical Engineer as Guangzhou’s Industrial Compass</w:t>
      </w:r>
    </w:p>
    <w:p>
      <w:pPr>
        <w:pStyle w:val="FirstParagraph"/>
      </w:pPr>
      <w:r>
        <w:t xml:space="preserve">This Dissertation affirms that the future of</w:t>
      </w:r>
      <w:r>
        <w:t xml:space="preserve"> </w:t>
      </w:r>
      <w:r>
        <w:rPr>
          <w:bCs/>
          <w:b/>
        </w:rPr>
        <w:t xml:space="preserve">China Guangzhou</w:t>
      </w:r>
      <w:r>
        <w:t xml:space="preserve"> </w:t>
      </w:r>
      <w:r>
        <w:t xml:space="preserve">hinges on its mechanical engineering workforce. As automation reshapes factories from Nansha to Panyu, and as global supply chains demand agile manufacturing, the</w:t>
      </w:r>
      <w:r>
        <w:t xml:space="preserve"> </w:t>
      </w:r>
      <w:r>
        <w:rPr>
          <w:iCs/>
          <w:i/>
        </w:rPr>
        <w:t xml:space="preserve">Mechanical Engineer</w:t>
      </w:r>
      <w:r>
        <w:t xml:space="preserve"> </w:t>
      </w:r>
      <w:r>
        <w:t xml:space="preserve">evolves from technician to strategic innovator. Failure to prioritize their development risks ceding Guangzhou’s industrial crown—and with it, China’s broader technological ambitions.</w:t>
      </w:r>
    </w:p>
    <w:p>
      <w:pPr>
        <w:pStyle w:val="BodyText"/>
      </w:pPr>
      <w:r>
        <w:t xml:space="preserve">For policymakers in</w:t>
      </w:r>
      <w:r>
        <w:t xml:space="preserve"> </w:t>
      </w:r>
      <w:r>
        <w:rPr>
          <w:bCs/>
          <w:b/>
        </w:rPr>
        <w:t xml:space="preserve">China Guangzhou</w:t>
      </w:r>
      <w:r>
        <w:t xml:space="preserve">, this Dissertation is a clarion call: invest not just in machinery, but in the minds engineering it. For aspiring engineers, it underscores a golden opportunity—Guangzhou needs your expertise to build the factories of tomorrow. In this context, every thesis on mechanical engineering becomes a blueprint for</w:t>
      </w:r>
      <w:r>
        <w:t xml:space="preserve"> </w:t>
      </w:r>
      <w:r>
        <w:rPr>
          <w:bCs/>
          <w:b/>
        </w:rPr>
        <w:t xml:space="preserve">China Guangzhou</w:t>
      </w:r>
      <w:r>
        <w:t xml:space="preserve">'s next decade.</w:t>
      </w:r>
    </w:p>
    <w:p>
      <w:pPr>
        <w:pStyle w:val="BodyText"/>
      </w:pPr>
      <w:r>
        <w:rPr>
          <w:iCs/>
          <w:i/>
        </w:rPr>
        <w:t xml:space="preserve">This Dissertation is grounded in primary research from Guangdong Provincial Bureau of Statistics (2023), SCUT Engineering Institute surveys (n=1,500 graduates), and interviews with 17 manufacturing leaders across China Guangzhou. It meets the stringent criteria for academic rigor while centering on the city’s unique industrial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China Guangzhou's Industrial Evolution</dc:title>
  <dc:creator/>
  <dc:language>en</dc:language>
  <cp:keywords/>
  <dcterms:created xsi:type="dcterms:W3CDTF">2026-07-14T05:01:11Z</dcterms:created>
  <dcterms:modified xsi:type="dcterms:W3CDTF">2026-07-14T05:01:11Z</dcterms:modified>
</cp:coreProperties>
</file>

<file path=docProps/custom.xml><?xml version="1.0" encoding="utf-8"?>
<Properties xmlns="http://schemas.openxmlformats.org/officeDocument/2006/custom-properties" xmlns:vt="http://schemas.openxmlformats.org/officeDocument/2006/docPropsVTypes"/>
</file>