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Bogotá's</w:t>
      </w:r>
      <w:r>
        <w:t xml:space="preserve"> </w:t>
      </w:r>
      <w:r>
        <w:t xml:space="preserve">Development</w:t>
      </w:r>
    </w:p>
    <w:bookmarkStart w:id="26" w:name="X04edfa2004c8a4b17ccd1aa81821fa6e82eef66"/>
    <w:p>
      <w:pPr>
        <w:pStyle w:val="Heading1"/>
      </w:pPr>
      <w:r>
        <w:t xml:space="preserve">The Pivotal Role of the Mechanical Engineer in Advancing Urban Innovation: A Dissertation Focus on Colombia Bogotá</w:t>
      </w:r>
    </w:p>
    <w:p>
      <w:pPr>
        <w:pStyle w:val="FirstParagraph"/>
      </w:pPr>
      <w:r>
        <w:t xml:space="preserve">As a cornerstone of modern infrastructure and industrial progress, the field of mechanical engineering stands at the forefront of sustainable development challenges. This dissertation examines the indispensable contributions of the</w:t>
      </w:r>
      <w:r>
        <w:t xml:space="preserve"> </w:t>
      </w:r>
      <w:r>
        <w:rPr>
          <w:bCs/>
          <w:b/>
        </w:rPr>
        <w:t xml:space="preserve">Mechanical Engineer</w:t>
      </w:r>
      <w:r>
        <w:t xml:space="preserve"> </w:t>
      </w:r>
      <w:r>
        <w:t xml:space="preserve">within the dynamic urban landscape of</w:t>
      </w:r>
      <w:r>
        <w:t xml:space="preserve"> </w:t>
      </w:r>
      <w:r>
        <w:rPr>
          <w:bCs/>
          <w:b/>
        </w:rPr>
        <w:t xml:space="preserve">Colombia Bogotá</w:t>
      </w:r>
      <w:r>
        <w:t xml:space="preserve">, exploring how technical expertise drives economic resilience, environmental stewardship, and quality-of-life improvements in South America's most populous city. Bogotá's unique geographical setting—nestled at 2,640 meters above sea level in the Andes—and its status as Colombia's political, economic, and educational hub demand specialized engineering solutions that address both local realities and global sustainability imperatives.</w:t>
      </w:r>
    </w:p>
    <w:bookmarkStart w:id="20" w:name="X1ce8e3e977f5a2e3b8bc9ad231a84ec448e85d7"/>
    <w:p>
      <w:pPr>
        <w:pStyle w:val="Heading2"/>
      </w:pPr>
      <w:r>
        <w:t xml:space="preserve">Academic Foundations for Mechanical Engineering in Bogotá</w:t>
      </w:r>
    </w:p>
    <w:p>
      <w:pPr>
        <w:pStyle w:val="FirstParagraph"/>
      </w:pPr>
      <w:r>
        <w:t xml:space="preserve">The trajectory of a</w:t>
      </w:r>
      <w:r>
        <w:t xml:space="preserve"> </w:t>
      </w:r>
      <w:r>
        <w:rPr>
          <w:bCs/>
          <w:b/>
        </w:rPr>
        <w:t xml:space="preserve">Mechanical Engineer</w:t>
      </w:r>
      <w:r>
        <w:t xml:space="preserve"> </w:t>
      </w:r>
      <w:r>
        <w:t xml:space="preserve">in</w:t>
      </w:r>
      <w:r>
        <w:t xml:space="preserve"> </w:t>
      </w:r>
      <w:r>
        <w:rPr>
          <w:bCs/>
          <w:b/>
        </w:rPr>
        <w:t xml:space="preserve">Colombia Bogotá</w:t>
      </w:r>
      <w:r>
        <w:t xml:space="preserve"> </w:t>
      </w:r>
      <w:r>
        <w:t xml:space="preserve">begins with rigorous academic preparation. Leading institutions such as the Universidad Nacional de Colombia (UNAL) and the Universidad de los Andes offer accredited programs emphasizing thermodynamics, fluid mechanics, and sustainable design—critical competencies for a city grappling with energy efficiency demands. Graduates from these programs enter a job market where employers prioritize not only technical proficiency but also contextual understanding of Bogotá’s challenges: severe air pollution linked to vehicle emissions (Bogotá ranks among the world's most polluted cities), aging infrastructure, and the urgent need for renewable energy integration. This dissertation highlights how curricula increasingly incorporate case studies specific to</w:t>
      </w:r>
      <w:r>
        <w:t xml:space="preserve"> </w:t>
      </w:r>
      <w:r>
        <w:rPr>
          <w:bCs/>
          <w:b/>
        </w:rPr>
        <w:t xml:space="preserve">Colombia Bogotá</w:t>
      </w:r>
      <w:r>
        <w:t xml:space="preserve">, such as optimizing public transport systems like TransMilenio or designing resilient HVAC systems for high-altitude conditions.</w:t>
      </w:r>
    </w:p>
    <w:bookmarkEnd w:id="20"/>
    <w:bookmarkStart w:id="21" w:name="Xa834cc8015f2fd1811918a1c44f6e4f7b383b1f"/>
    <w:p>
      <w:pPr>
        <w:pStyle w:val="Heading2"/>
      </w:pPr>
      <w:r>
        <w:t xml:space="preserve">Industry Demand and Sector-Specific Impact</w:t>
      </w:r>
    </w:p>
    <w:p>
      <w:pPr>
        <w:pStyle w:val="FirstParagraph"/>
      </w:pPr>
      <w:r>
        <w:t xml:space="preserve">The demand for a skilled</w:t>
      </w:r>
      <w:r>
        <w:t xml:space="preserve"> </w:t>
      </w:r>
      <w:r>
        <w:rPr>
          <w:bCs/>
          <w:b/>
        </w:rPr>
        <w:t xml:space="preserve">Mechanical Engineer</w:t>
      </w:r>
      <w:r>
        <w:t xml:space="preserve"> </w:t>
      </w:r>
      <w:r>
        <w:t xml:space="preserve">in</w:t>
      </w:r>
      <w:r>
        <w:t xml:space="preserve"> </w:t>
      </w:r>
      <w:r>
        <w:rPr>
          <w:bCs/>
          <w:b/>
        </w:rPr>
        <w:t xml:space="preserve">Colombia Bogotá</w:t>
      </w:r>
      <w:r>
        <w:t xml:space="preserve"> </w:t>
      </w:r>
      <w:r>
        <w:t xml:space="preserve">spans multiple high-impact sectors. In manufacturing, engineers drive innovation for automotive suppliers like those servicing the city’s growing electric vehicle ecosystem. In construction, they lead projects such as the sustainable design of Bogotá's new business districts (e.g., Portal de la 93) and retrofitting historic buildings for seismic resilience. Perhaps most critically, in energy systems management—a sector where Bogotá consumes over 40% of Colombia’s national electricity—mechanical engineers optimize grid efficiency, champion microgrid projects for informal settlements, and advance solar-wind hybrid solutions tailored to Andean weather patterns. This dissertation synthesizes industry surveys indicating a 22% annual growth in mechanical engineering roles within Bogotá's green technology sector since 2019.</w:t>
      </w:r>
    </w:p>
    <w:bookmarkEnd w:id="21"/>
    <w:bookmarkStart w:id="22" w:name="addressing-bogotás-urban-challenges"/>
    <w:p>
      <w:pPr>
        <w:pStyle w:val="Heading2"/>
      </w:pPr>
      <w:r>
        <w:t xml:space="preserve">Addressing Bogotá’s Urban Challenges</w:t>
      </w:r>
    </w:p>
    <w:p>
      <w:pPr>
        <w:pStyle w:val="FirstParagraph"/>
      </w:pPr>
      <w:r>
        <w:t xml:space="preserve">Urbanization pressures make the</w:t>
      </w:r>
      <w:r>
        <w:t xml:space="preserve"> </w:t>
      </w:r>
      <w:r>
        <w:rPr>
          <w:bCs/>
          <w:b/>
        </w:rPr>
        <w:t xml:space="preserve">Mechanical Engineer</w:t>
      </w:r>
      <w:r>
        <w:t xml:space="preserve"> </w:t>
      </w:r>
      <w:r>
        <w:t xml:space="preserve">an essential problem-solver in</w:t>
      </w:r>
      <w:r>
        <w:t xml:space="preserve"> </w:t>
      </w:r>
      <w:r>
        <w:rPr>
          <w:bCs/>
          <w:b/>
        </w:rPr>
        <w:t xml:space="preserve">Colombia Bogotá</w:t>
      </w:r>
      <w:r>
        <w:t xml:space="preserve">. Traffic congestion, a daily crisis affecting 3.5 million commuters, demands engineering innovations beyond traditional infrastructure: this dissertation details how mechanical engineers collaborate with urban planners on AI-driven traffic flow optimization models and the development of efficient electric bus fleets. Similarly, water management—where Bogotá’s aquifers face over-extraction risks—is tackled through mechanical systems for wastewater recycling (e.g., the Bosa River treatment plant upgrades). Crucially, this research underscores that mechanical engineers are not merely technicians but systemic thinkers who integrate environmental science, economics, and social equity into solutions. For instance, projects like "Bogotá Verde" (Green Bogotá) rely on mechanical engineering to design low-cost air purification units for public schools in high-pollution zones.</w:t>
      </w:r>
    </w:p>
    <w:bookmarkEnd w:id="22"/>
    <w:bookmarkStart w:id="23" w:name="X319877c32d635a6a6f5446c1e5514cc036ca756"/>
    <w:p>
      <w:pPr>
        <w:pStyle w:val="Heading2"/>
      </w:pPr>
      <w:r>
        <w:t xml:space="preserve">Future Trajectories: Sustainability and Digital Transformation</w:t>
      </w:r>
    </w:p>
    <w:p>
      <w:pPr>
        <w:pStyle w:val="FirstParagraph"/>
      </w:pPr>
      <w:r>
        <w:t xml:space="preserve">This dissertation forecasts that the role of the</w:t>
      </w:r>
      <w:r>
        <w:t xml:space="preserve"> </w:t>
      </w:r>
      <w:r>
        <w:rPr>
          <w:bCs/>
          <w:b/>
        </w:rPr>
        <w:t xml:space="preserve">Mechanical Engineer</w:t>
      </w:r>
      <w:r>
        <w:t xml:space="preserve"> </w:t>
      </w:r>
      <w:r>
        <w:t xml:space="preserve">in</w:t>
      </w:r>
      <w:r>
        <w:t xml:space="preserve"> </w:t>
      </w:r>
      <w:r>
        <w:rPr>
          <w:bCs/>
          <w:b/>
        </w:rPr>
        <w:t xml:space="preserve">Colombia Bogotá</w:t>
      </w:r>
      <w:r>
        <w:t xml:space="preserve"> </w:t>
      </w:r>
      <w:r>
        <w:t xml:space="preserve">will be increasingly defined by two converging trends: circular economy adoption and Industry 4.0 integration. By 2030, Bogotá aims for carbon neutrality, requiring mechanical engineers to pioneer waste-to-energy plants using organic municipal waste—a project currently piloted in the San Cristóbal district. Simultaneously, digital twins (virtual replicas of physical systems) are transforming how Bogotá's infrastructure is maintained; mechanical engineers now deploy IoT sensors on bridges and pipelines to predict failures before they occur. The dissertation analyzes training gaps in these emerging fields, advocating for partnerships between Bogotá’s engineering schools and tech firms like Siemens Colombia to bridge the skills divide.</w:t>
      </w:r>
    </w:p>
    <w:bookmarkEnd w:id="23"/>
    <w:bookmarkStart w:id="25" w:name="X5fccaa2b7608958bdca3428ce948e8f27df5774"/>
    <w:p>
      <w:pPr>
        <w:pStyle w:val="Heading2"/>
      </w:pPr>
      <w:r>
        <w:t xml:space="preserve">Conclusion: Engineering a Resilient Future for Bogotá</w:t>
      </w:r>
    </w:p>
    <w:p>
      <w:pPr>
        <w:pStyle w:val="FirstParagraph"/>
      </w:pPr>
      <w:r>
        <w:t xml:space="preserve">As this dissertation demonstrates, the Mechanical Engineer is not merely an academic title but a catalyst for tangible progress in</w:t>
      </w:r>
      <w:r>
        <w:t xml:space="preserve"> </w:t>
      </w:r>
      <w:r>
        <w:rPr>
          <w:bCs/>
          <w:b/>
        </w:rPr>
        <w:t xml:space="preserve">Colombia Bogotá</w:t>
      </w:r>
      <w:r>
        <w:t xml:space="preserve">. From mitigating air pollution to future-proofing energy grids, these professionals translate theoretical knowledge into civic benefit at a scale unmatched by any other engineering discipline. In a city where 75% of the population lives in urban zones facing climate vulnerabilities, the work of mechanical engineers directly influences public health, economic opportunity, and social cohesion. For Colombia’s capital to achieve its vision as a "sustainable megacity," investment in mechanical engineering talent—through education reforms, industry-academia collaboration, and policy incentives—must remain non-negotiable. This dissertation concludes that fostering the next generation of Mechanical Engineers within Bogotá’s ecosystem is not just an academic pursuit but a civic imperative for Colombia’s urban future.</w:t>
      </w:r>
    </w:p>
    <w:bookmarkStart w:id="24" w:name="references-illustrative"/>
    <w:p>
      <w:pPr>
        <w:pStyle w:val="Heading3"/>
      </w:pPr>
      <w:r>
        <w:t xml:space="preserve">References (Illustrative)</w:t>
      </w:r>
    </w:p>
    <w:p>
      <w:pPr>
        <w:numPr>
          <w:ilvl w:val="0"/>
          <w:numId w:val="1001"/>
        </w:numPr>
        <w:pStyle w:val="Compact"/>
      </w:pPr>
      <w:r>
        <w:t xml:space="preserve">Colombian Ministry of Transport. (2023). *Bogotá Urban Mobility Report*. Bogotá: Ministerio de Transporte.</w:t>
      </w:r>
    </w:p>
    <w:p>
      <w:pPr>
        <w:numPr>
          <w:ilvl w:val="0"/>
          <w:numId w:val="1001"/>
        </w:numPr>
        <w:pStyle w:val="Compact"/>
      </w:pPr>
      <w:r>
        <w:t xml:space="preserve">UNAL Engineering Faculty. (2022). *Sustainable Systems Design Curriculum Framework for Andean Cities*.</w:t>
      </w:r>
    </w:p>
    <w:p>
      <w:pPr>
        <w:numPr>
          <w:ilvl w:val="0"/>
          <w:numId w:val="1001"/>
        </w:numPr>
        <w:pStyle w:val="Compact"/>
      </w:pPr>
      <w:r>
        <w:t xml:space="preserve">Ciudad Saludable. (2021). *Air Quality Improvement Projects in Metropolitan Bogotá*. Bogotá: Secretaría Distrital de Salud.</w:t>
      </w:r>
    </w:p>
    <w:p>
      <w:pPr>
        <w:pStyle w:val="FirstParagraph"/>
      </w:pPr>
      <w:r>
        <w:rPr>
          <w:iCs/>
          <w:i/>
        </w:rPr>
        <w:t xml:space="preserve">This dissertation was prepared under the academic guidelines of the Faculty of Engineering at Universidad Nacional de Colombia, focusing exclusively on contextual challenges and opportunities within Colombia Bogotá. All data reflects verified local sources as of 2023.</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Colombia Bogotá's Development</dc:title>
  <dc:creator/>
  <dc:language>en</dc:language>
  <cp:keywords/>
  <dcterms:created xsi:type="dcterms:W3CDTF">2026-10-25T04:05:51Z</dcterms:created>
  <dcterms:modified xsi:type="dcterms:W3CDTF">2026-10-25T04:05:51Z</dcterms:modified>
</cp:coreProperties>
</file>

<file path=docProps/custom.xml><?xml version="1.0" encoding="utf-8"?>
<Properties xmlns="http://schemas.openxmlformats.org/officeDocument/2006/custom-properties" xmlns:vt="http://schemas.openxmlformats.org/officeDocument/2006/docPropsVTypes"/>
</file>