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Sustainable</w:t>
      </w:r>
      <w:r>
        <w:t xml:space="preserve"> </w:t>
      </w:r>
      <w:r>
        <w:t xml:space="preserve">Development</w:t>
      </w:r>
    </w:p>
    <w:bookmarkStart w:id="25" w:name="Xd66653321eee921b4c21cf69f34bda59d075fe3"/>
    <w:p>
      <w:pPr>
        <w:pStyle w:val="Heading1"/>
      </w:pPr>
      <w:r>
        <w:t xml:space="preserve">Dissertation: The Critical Role of the Mechanical Engineer in Shaping Sustainable Development within Colombia Medellín</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to the socio-economic and technological advancement of</w:t>
      </w:r>
      <w:r>
        <w:t xml:space="preserve"> </w:t>
      </w:r>
      <w:r>
        <w:rPr>
          <w:bCs/>
          <w:b/>
        </w:rPr>
        <w:t xml:space="preserve">Colombia Medellín</w:t>
      </w:r>
      <w:r>
        <w:t xml:space="preserve">. As a city renowned for its remarkable urban transformation and resilience, Medellín stands as a dynamic laboratory where mechanical engineering principles are directly applied to solve complex local challenges, drive industrial innovation, and foster sustainable growth. This document argues that the expertise of the Mechanical Engineer is not merely technical but fundamentally strategic for Medellín's continued evolution within the national context of</w:t>
      </w:r>
      <w:r>
        <w:t xml:space="preserve"> </w:t>
      </w:r>
      <w:r>
        <w:rPr>
          <w:bCs/>
          <w:b/>
        </w:rPr>
        <w:t xml:space="preserve">Colombia</w:t>
      </w:r>
      <w:r>
        <w:t xml:space="preserve">.</w:t>
      </w:r>
    </w:p>
    <w:bookmarkStart w:id="20" w:name="X518fc20983b0327f68db790c1aa3575d9868296"/>
    <w:p>
      <w:pPr>
        <w:pStyle w:val="Heading2"/>
      </w:pPr>
      <w:r>
        <w:t xml:space="preserve">Historical Context and Evolution in Medellín</w:t>
      </w:r>
    </w:p>
    <w:p>
      <w:pPr>
        <w:pStyle w:val="FirstParagraph"/>
      </w:pPr>
      <w:r>
        <w:t xml:space="preserve">The trajectory of mechanical engineering in Medellín is intrinsically linked to the city's industrialization. Historically, the Aburra Valley's geography fostered early manufacturing hubs centered on textiles, metallurgy, and later, machinery production. The work of pioneering Mechanical Engineers was crucial in establishing foundational infrastructure—designing irrigation systems for agricultural support areas surrounding the city, optimizing water management for a rapidly growing population through hydraulic engineering projects like the San Juan River diversion schemes, and enabling the expansion of rail networks connecting Medellín to Colombia's ports and other major cities. This early application of mechanical principles laid the groundwork for Medellín’s identity as an industrial powerhouse within</w:t>
      </w:r>
      <w:r>
        <w:t xml:space="preserve"> </w:t>
      </w:r>
      <w:r>
        <w:rPr>
          <w:bCs/>
          <w:b/>
        </w:rPr>
        <w:t xml:space="preserve">Colombia Medellín</w:t>
      </w:r>
      <w:r>
        <w:t xml:space="preserve">, setting a precedent for engineering solutions tailored to local topography and economic needs.</w:t>
      </w:r>
    </w:p>
    <w:bookmarkEnd w:id="20"/>
    <w:bookmarkStart w:id="21" w:name="X7d51f245702bc5ea001abc4f10a9d7d17dce927"/>
    <w:p>
      <w:pPr>
        <w:pStyle w:val="Heading2"/>
      </w:pPr>
      <w:r>
        <w:t xml:space="preserve">Pivotal Current Applications in Urban and Industrial Sectors</w:t>
      </w:r>
    </w:p>
    <w:p>
      <w:pPr>
        <w:pStyle w:val="FirstParagraph"/>
      </w:pPr>
      <w:r>
        <w:t xml:space="preserve">Today, the role of the Mechanical Engineer in</w:t>
      </w:r>
      <w:r>
        <w:t xml:space="preserve"> </w:t>
      </w:r>
      <w:r>
        <w:rPr>
          <w:bCs/>
          <w:b/>
        </w:rPr>
        <w:t xml:space="preserve">Colombia Medellín</w:t>
      </w:r>
      <w:r>
        <w:t xml:space="preserve"> </w:t>
      </w:r>
      <w:r>
        <w:t xml:space="preserve">has expanded dramatically, addressing contemporary urban complexities. Within the city's renowned "Social Urbanism" projects, Mechanical Engineers are indispensable. They design and optimize energy-efficient systems for public transportation infrastructure like the Metrocable (gondola lifts), ensuring safe, reliable operation on steep slopes while minimizing environmental impact—a testament to engineering adapted to Medellín's unique mountainous terrain. Similarly, the development of innovative waste management solutions, such as anaerobic digesters converting organic waste into biogas for municipal buses, relies entirely on Mechanical Engineering expertise. This directly supports Medellín's ambitious sustainability goals and reduces its carbon footprint significantly.</w:t>
      </w:r>
    </w:p>
    <w:p>
      <w:pPr>
        <w:pStyle w:val="BodyText"/>
      </w:pPr>
      <w:r>
        <w:t xml:space="preserve">In the industrial sector, Medellín serves as a major manufacturing center in Colombia. Mechanical Engineers are at the forefront of modernizing traditional industries—from automotive component manufacturing to precision engineering for medical devices—through automation, process optimization, and advanced materials science. The rise of tech startups in neighborhoods like Comuna 13 further demonstrates this evolution; Mechanical Engineers are increasingly involved in designing robotics, IoT sensors for smart manufacturing environments, and energy-efficient production lines. These innovations are not just about profit; they create high-value jobs directly within the Medellín economy, strengthening its position as a key driver of industrial growth across</w:t>
      </w:r>
      <w:r>
        <w:t xml:space="preserve"> </w:t>
      </w:r>
      <w:r>
        <w:rPr>
          <w:bCs/>
          <w:b/>
        </w:rPr>
        <w:t xml:space="preserve">Colombia</w:t>
      </w:r>
      <w:r>
        <w:t xml:space="preserve">.</w:t>
      </w:r>
    </w:p>
    <w:bookmarkEnd w:id="21"/>
    <w:bookmarkStart w:id="22" w:name="Xd6041c0bfc83635c65ce1bd271f7fbbc6b332bd"/>
    <w:p>
      <w:pPr>
        <w:pStyle w:val="Heading2"/>
      </w:pPr>
      <w:r>
        <w:t xml:space="preserve">Educational Pathways and Local Talent Development</w:t>
      </w:r>
    </w:p>
    <w:p>
      <w:pPr>
        <w:pStyle w:val="FirstParagraph"/>
      </w:pPr>
      <w:r>
        <w:t xml:space="preserve">The development of skilled Mechanical Engineers is critical for sustaining Medellín's progress. Leading universities in the region, notably the Universidad de Antioquia (UdeA) and EAFIT University, offer robust Mechanical Engineering programs with strong industry linkages. These programs emphasize applied learning through projects directly addressing Medellín’s challenges—such as designing low-cost water purification systems for informal settlements or optimizing renewable energy microgrids for remote communities in the Andes surrounding the city. This localized education ensures that graduates possess both the theoretical foundation and practical understanding needed to tackle problems specific to</w:t>
      </w:r>
      <w:r>
        <w:t xml:space="preserve"> </w:t>
      </w:r>
      <w:r>
        <w:rPr>
          <w:bCs/>
          <w:b/>
        </w:rPr>
        <w:t xml:space="preserve">Colombia Medellín</w:t>
      </w:r>
      <w:r>
        <w:t xml:space="preserve">, fostering a homegrown talent pipeline essential for long-term development. The dissertation underscores that investing in these educational pathways is an investment in Medellín's engineering future.</w:t>
      </w:r>
    </w:p>
    <w:bookmarkEnd w:id="22"/>
    <w:bookmarkStart w:id="23" w:name="challenges-and-future-trajectory"/>
    <w:p>
      <w:pPr>
        <w:pStyle w:val="Heading2"/>
      </w:pPr>
      <w:r>
        <w:t xml:space="preserve">Challenges and Future Trajectory</w:t>
      </w:r>
    </w:p>
    <w:p>
      <w:pPr>
        <w:pStyle w:val="FirstParagraph"/>
      </w:pPr>
      <w:r>
        <w:t xml:space="preserve">Despite significant progress, challenges persist. Infrastructure limitations, particularly in energy reliability for heavy industry, and the need for greater integration of digital technologies (like Industry 4.0) into traditional manufacturing sectors present hurdles requiring innovative Mechanical Engineering solutions. Furthermore, climate change impacts—increased intensity of rainfall leading to landslides on Medellín's slopes—demand engineers to develop more resilient infrastructure designs. The dissertation posits that future success hinges on the Mechanical Engineer’s ability to collaborate across disciplines (urban planners, environmental scientists, data analysts) and leverage emerging technologies like AI-driven predictive maintenance for critical city systems.</w:t>
      </w:r>
    </w:p>
    <w:bookmarkEnd w:id="23"/>
    <w:bookmarkStart w:id="24" w:name="Xa72e40d1a521f678c93f08e909ca1862083691f"/>
    <w:p>
      <w:pPr>
        <w:pStyle w:val="Heading2"/>
      </w:pPr>
      <w:r>
        <w:t xml:space="preserve">Conclusion: The Indispensable Professional in Medellín's Future</w:t>
      </w:r>
    </w:p>
    <w:p>
      <w:pPr>
        <w:pStyle w:val="FirstParagraph"/>
      </w:pPr>
      <w:r>
        <w:t xml:space="preserve">This dissertation conclusively establishes that the Mechanical Engineer is a cornerstone of</w:t>
      </w:r>
      <w:r>
        <w:t xml:space="preserve"> </w:t>
      </w:r>
      <w:r>
        <w:rPr>
          <w:bCs/>
          <w:b/>
        </w:rPr>
        <w:t xml:space="preserve">Colombia Medellín</w:t>
      </w:r>
      <w:r>
        <w:t xml:space="preserve">'s sustainable development strategy. From optimizing the iconic Metrocable network and pioneering waste-to-energy projects to modernizing manufacturing and designing climate-resilient infrastructure, their contributions are multifaceted and deeply embedded in the city's fabric. The evolving role demands continuous learning, adaptability to local context, and a commitment to social impact alongside technical excellence. As Medellín continues its journey towards becoming a global benchmark for innovative urban solutions within</w:t>
      </w:r>
      <w:r>
        <w:t xml:space="preserve"> </w:t>
      </w:r>
      <w:r>
        <w:rPr>
          <w:bCs/>
          <w:b/>
        </w:rPr>
        <w:t xml:space="preserve">Colombia</w:t>
      </w:r>
      <w:r>
        <w:t xml:space="preserve">, the expertise of the Mechanical Engineer will remain not just important, but absolutely critical. Their work directly shapes safer, more efficient, economically vibrant, and environmentally conscious communities—proving that in</w:t>
      </w:r>
      <w:r>
        <w:t xml:space="preserve"> </w:t>
      </w:r>
      <w:r>
        <w:rPr>
          <w:bCs/>
          <w:b/>
        </w:rPr>
        <w:t xml:space="preserve">Colombia Medellín</w:t>
      </w:r>
      <w:r>
        <w:t xml:space="preserve">, engineering is truly an engine for progress. The future of this city's development is fundamentally intertwined with the ingenuity and dedication of its Mechanical Engineers.</w:t>
      </w:r>
    </w:p>
    <w:p>
      <w:pPr>
        <w:pStyle w:val="BodyText"/>
      </w:pPr>
      <w:r>
        <w:rPr>
          <w:iCs/>
          <w:i/>
        </w:rPr>
        <w:t xml:space="preserve">This dissertation represents a comprehensive analysis highlighting the specific and vital role of the Mechanical Engineer within the unique ecosystem of Colombia Medellín, arguing for increased strategic investment in this profession as key to sustaining and enhancing the city's remarkable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Colombia Medellín's Sustainable Development</dc:title>
  <dc:creator/>
  <dc:language>en</dc:language>
  <cp:keywords/>
  <dcterms:created xsi:type="dcterms:W3CDTF">2025-12-11T08:48:16Z</dcterms:created>
  <dcterms:modified xsi:type="dcterms:W3CDTF">2025-12-11T08:48:16Z</dcterms:modified>
</cp:coreProperties>
</file>

<file path=docProps/custom.xml><?xml version="1.0" encoding="utf-8"?>
<Properties xmlns="http://schemas.openxmlformats.org/officeDocument/2006/custom-properties" xmlns:vt="http://schemas.openxmlformats.org/officeDocument/2006/docPropsVTypes"/>
</file>