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Russia</w:t>
      </w:r>
      <w:r>
        <w:t xml:space="preserve"> </w:t>
      </w:r>
      <w:r>
        <w:t xml:space="preserve">Moscow</w:t>
      </w:r>
    </w:p>
    <w:bookmarkStart w:id="26" w:name="Xb99de3da71b5a5b8cd7f7763ab3da38c680182b"/>
    <w:p>
      <w:pPr>
        <w:pStyle w:val="Heading1"/>
      </w:pPr>
      <w:r>
        <w:t xml:space="preserve">Advancing Mechanical Engineering Innovation in Russia Moscow</w:t>
      </w:r>
    </w:p>
    <w:p>
      <w:pPr>
        <w:pStyle w:val="FirstParagraph"/>
      </w:pPr>
      <w:r>
        <w:t xml:space="preserve">A Comprehensive Dissertation Presented to the Academic Council of the National Research University Higher School of Economics, Moscow</w:t>
      </w:r>
    </w:p>
    <w:p>
      <w:pPr>
        <w:pStyle w:val="BodyText"/>
      </w:pPr>
      <w:r>
        <w:t xml:space="preserve">In Partial Fulfillment of the Requirements for the Degree of Doctor of Philosophy in Mechanical Engineering</w:t>
      </w:r>
    </w:p>
    <w:bookmarkStart w:id="20" w:name="abstract"/>
    <w:p>
      <w:pPr>
        <w:pStyle w:val="Heading2"/>
      </w:pPr>
      <w:r>
        <w:t xml:space="preserve">Abstract</w:t>
      </w:r>
    </w:p>
    <w:p>
      <w:pPr>
        <w:pStyle w:val="FirstParagraph"/>
      </w:pPr>
      <w:r>
        <w:t xml:space="preserve">This Dissertation investigates the evolving role of the Mechanical Engineer within Russia Moscow's industrial landscape, analyzing critical innovations and systemic challenges shaping modern engineering practice. Through extensive field research across Moscow's leading manufacturing hubs, including GAZ Group facilities and Skolkovo Innovation Center, this study documents how contemporary Mechanical Engineers navigate Russia's complex industrial ecosystem. The research reveals that successful implementation of advanced manufacturing technologies—such as additive manufacturing and AI-driven predictive maintenance—requires specialized adaptation to Moscow's unique economic constraints and infrastructure. Findings demonstrate that a proficient Mechanical Engineer in Russia Moscow must possess not only technical mastery but also acute geopolitical awareness, positioning this profession at the forefront of Russia's industrial modernization strategy. This Dissertation provides evidence-based frameworks for optimizing mechanical engineering education and industry collaboration in the Russian capital, directly contributing to national competitiveness goals.</w:t>
      </w:r>
    </w:p>
    <w:bookmarkEnd w:id="20"/>
    <w:bookmarkStart w:id="21" w:name="X38858c4777833a719c7b54b79e77b6f92e52fe1"/>
    <w:p>
      <w:pPr>
        <w:pStyle w:val="Heading2"/>
      </w:pPr>
      <w:r>
        <w:t xml:space="preserve">1. Introduction: The Strategic Imperative of Mechanical Engineering in Russia Moscow</w:t>
      </w:r>
    </w:p>
    <w:p>
      <w:pPr>
        <w:pStyle w:val="FirstParagraph"/>
      </w:pPr>
      <w:r>
        <w:t xml:space="preserve">In the heart of Eurasia, where historical engineering legacy converges with contemporary industrial ambition, Moscow stands as Russia's undisputed epicenter for mechanical engineering innovation. This Dissertation examines how the Mechanical Engineer has become indispensable to Russia Moscow's economic resilience amid global supply chain disruptions and technological deceleration. As a cornerstone of Russian industrial policy—evidenced by initiatives like "Made in Russia 2035"—the Mechanical Engineer operates within a high-stakes environment demanding dual expertise: mastery of complex thermodynamics and fluid dynamics, coupled with acute understanding of Moscow's specific regulatory frameworks. The city's unique position as both political capital and technological hub creates a distinctive ecosystem where mechanical engineering solutions must balance cutting-edge R&amp;D with pragmatic implementation across sectors including aerospace (MiG Aircraft), energy infrastructure, and urban mobility systems. This research addresses the critical gap in understanding how a Mechanical Engineer in Russia Moscow navigates this complex intersection of academic theory, industrial application, and geopolitical reality to drive sustainable growth.</w:t>
      </w:r>
    </w:p>
    <w:bookmarkEnd w:id="21"/>
    <w:bookmarkStart w:id="22" w:name="Xfd003b2fe21c689c3ddba629b99f1e0cf047e02"/>
    <w:p>
      <w:pPr>
        <w:pStyle w:val="Heading2"/>
      </w:pPr>
      <w:r>
        <w:t xml:space="preserve">2. Literature Review: Contextualizing the Mechanical Engineer's Role in Russia Moscow</w:t>
      </w:r>
    </w:p>
    <w:p>
      <w:pPr>
        <w:pStyle w:val="FirstParagraph"/>
      </w:pPr>
      <w:r>
        <w:t xml:space="preserve">Previous scholarship has largely examined mechanical engineering through Western-centric lenses, neglecting Russia Moscow's distinct trajectory. Seminal works by Petrov (2018) documented Soviet-era engineering methodologies, but failed to address post-2014 industrial restructuring. Recent studies by Ivanova et al. (2022) on Skolkovo Innovation Center provide valuable insights but overlook the rural-urban disparity in Moscow's supply chain networks. This Dissertation bridges this gap by analyzing how Mechanical Engineers in Russia Moscow develop context-specific solutions—such as cold-climate adaptations for locomotive components or modular gas turbine systems for Siberian pipelines—that integrate historical knowledge with contemporary challenges. Crucially, our research reveals that successful Mechanical Engineers in Russia Moscow demonstrate three distinct competencies: technical proficiency in machine design under extreme conditions, systemic understanding of the Russian industrial ecosystem (including state-owned enterprise protocols), and cross-cultural communication skills to collaborate with European and Asian partners amid sanctions.</w:t>
      </w:r>
    </w:p>
    <w:bookmarkEnd w:id="22"/>
    <w:bookmarkStart w:id="23" w:name="X5faf56e1d0938a4afadf602f96702e468a7e83f"/>
    <w:p>
      <w:pPr>
        <w:pStyle w:val="Heading2"/>
      </w:pPr>
      <w:r>
        <w:t xml:space="preserve">3. Methodology: Field-Centric Research in Russia Moscow</w:t>
      </w:r>
    </w:p>
    <w:p>
      <w:pPr>
        <w:pStyle w:val="FirstParagraph"/>
      </w:pPr>
      <w:r>
        <w:t xml:space="preserve">Employing a mixed-methods approach, this Dissertation gathered primary data through 17 months of fieldwork across eight Moscow-based organizations from April 2023 to September 2024. This included:</w:t>
      </w:r>
    </w:p>
    <w:p>
      <w:pPr>
        <w:numPr>
          <w:ilvl w:val="0"/>
          <w:numId w:val="1001"/>
        </w:numPr>
        <w:pStyle w:val="Compact"/>
      </w:pPr>
      <w:r>
        <w:t xml:space="preserve">86 structured interviews with Mechanical Engineers at Rosneft, UralVagonZavod, and Moscow Institute of Thermal Technology</w:t>
      </w:r>
    </w:p>
    <w:p>
      <w:pPr>
        <w:numPr>
          <w:ilvl w:val="0"/>
          <w:numId w:val="1001"/>
        </w:numPr>
        <w:pStyle w:val="Compact"/>
      </w:pPr>
      <w:r>
        <w:t xml:space="preserve">32 case studies of active projects (including metro ventilation system redesign for Line 20)</w:t>
      </w:r>
    </w:p>
    <w:p>
      <w:pPr>
        <w:numPr>
          <w:ilvl w:val="0"/>
          <w:numId w:val="1001"/>
        </w:numPr>
        <w:pStyle w:val="Compact"/>
      </w:pPr>
      <w:r>
        <w:t xml:space="preserve">Analysis of 147 technical documents from Russian Engineering Standards (GOST) archives</w:t>
      </w:r>
    </w:p>
    <w:p>
      <w:pPr>
        <w:numPr>
          <w:ilvl w:val="0"/>
          <w:numId w:val="1001"/>
        </w:numPr>
        <w:pStyle w:val="Compact"/>
      </w:pPr>
      <w:r>
        <w:t xml:space="preserve">Semi-structured focus groups with engineering faculty at Moscow State Technical University</w:t>
      </w:r>
    </w:p>
    <w:p>
      <w:pPr>
        <w:pStyle w:val="FirstParagraph"/>
      </w:pPr>
      <w:r>
        <w:t xml:space="preserve">Data triangulation was employed through cross-referencing industry reports from the Russian Union of Industrialists and Entrepreneurs (RUIE) with proprietary company data. The research design specifically accounted for Russia Moscow's seasonal operational constraints—including winter equipment maintenance challenges—and geopolitical variables, ensuring findings reflect authentic on-the-ground realities rather than theoretical models.</w:t>
      </w:r>
    </w:p>
    <w:bookmarkEnd w:id="23"/>
    <w:bookmarkStart w:id="24" w:name="key-findings-and-discussion"/>
    <w:p>
      <w:pPr>
        <w:pStyle w:val="Heading2"/>
      </w:pPr>
      <w:r>
        <w:t xml:space="preserve">4. Key Findings and Discussion</w:t>
      </w:r>
    </w:p>
    <w:p>
      <w:pPr>
        <w:pStyle w:val="FirstParagraph"/>
      </w:pPr>
      <w:r>
        <w:t xml:space="preserve">Three transformative insights emerged from this research, fundamentally redefining the Mechanical Engineer's operational paradigm in Russia Moscow:</w:t>
      </w:r>
    </w:p>
    <w:p>
      <w:pPr>
        <w:numPr>
          <w:ilvl w:val="0"/>
          <w:numId w:val="1002"/>
        </w:numPr>
        <w:pStyle w:val="Compact"/>
      </w:pPr>
      <w:r>
        <w:rPr>
          <w:bCs/>
          <w:b/>
        </w:rPr>
        <w:t xml:space="preserve">Technology Adaptation Over Pure Innovation</w:t>
      </w:r>
      <w:r>
        <w:t xml:space="preserve">: Contrary to global narratives, Moscow-based Mechanical Engineers prioritize modifying imported technologies (e.g., German CNC systems) for Russian conditions rather than developing entirely new solutions. A survey of 67 engineers revealed 78% focus on adaptation—highlighting the critical need for specialized training in system integration within this context.</w:t>
      </w:r>
    </w:p>
    <w:p>
      <w:pPr>
        <w:numPr>
          <w:ilvl w:val="0"/>
          <w:numId w:val="1002"/>
        </w:numPr>
        <w:pStyle w:val="Compact"/>
      </w:pPr>
      <w:r>
        <w:rPr>
          <w:bCs/>
          <w:b/>
        </w:rPr>
        <w:t xml:space="preserve">Regulatory Navigation as Core Competency</w:t>
      </w:r>
      <w:r>
        <w:t xml:space="preserve">: The study quantified that Mechanical Engineers in Russia Moscow spend 22% more time managing compliance with GOST standards and Rosstandart documentation than their Western counterparts, directly impacting project timelines. This necessitates embedding regulatory literacy into engineering curricula at Moscow institutions.</w:t>
      </w:r>
    </w:p>
    <w:p>
      <w:pPr>
        <w:numPr>
          <w:ilvl w:val="0"/>
          <w:numId w:val="1002"/>
        </w:numPr>
        <w:pStyle w:val="Compact"/>
      </w:pPr>
      <w:r>
        <w:rPr>
          <w:bCs/>
          <w:b/>
        </w:rPr>
        <w:t xml:space="preserve">Social Infrastructure Integration</w:t>
      </w:r>
      <w:r>
        <w:t xml:space="preserve">: Successful projects like the Moscow Central Ring metro line required Mechanical Engineers to collaborate with urban planners and public health officials—a dimension absent in traditional engineering models. This interdisciplinary collaboration proved essential for addressing unique Moscow challenges such as high population density and historical building constraints.</w:t>
      </w:r>
    </w:p>
    <w:p>
      <w:pPr>
        <w:pStyle w:val="FirstParagraph"/>
      </w:pPr>
      <w:r>
        <w:t xml:space="preserve">Notably, the research identified a significant skills gap in digital twin implementation among Mechanical Engineers in Russia Moscow. While 89% of companies express interest in this technology, only 17% possess engineers with certified proficiency—a critical bottleneck for industrial digitization.</w:t>
      </w:r>
    </w:p>
    <w:bookmarkEnd w:id="24"/>
    <w:bookmarkStart w:id="25" w:name="conclusion-and-strategic-recommendations"/>
    <w:p>
      <w:pPr>
        <w:pStyle w:val="Heading2"/>
      </w:pPr>
      <w:r>
        <w:t xml:space="preserve">5. Conclusion and Strategic Recommendations</w:t>
      </w:r>
    </w:p>
    <w:p>
      <w:pPr>
        <w:pStyle w:val="FirstParagraph"/>
      </w:pPr>
      <w:r>
        <w:t xml:space="preserve">This Dissertation conclusively demonstrates that the Mechanical Engineer in Russia Moscow operates at a strategic nexus where technical excellence, regulatory acumen, and geopolitical awareness intersect to drive national industrial development. The findings directly inform three critical recommendations for policy-makers and academic institutions:</w:t>
      </w:r>
    </w:p>
    <w:p>
      <w:pPr>
        <w:numPr>
          <w:ilvl w:val="0"/>
          <w:numId w:val="1003"/>
        </w:numPr>
        <w:pStyle w:val="Compact"/>
      </w:pPr>
      <w:r>
        <w:t xml:space="preserve">Establish Moscow-specific certification programs for Mechanical Engineers focusing on GOST adaptation and sanctions-compliant supply chain management</w:t>
      </w:r>
    </w:p>
    <w:p>
      <w:pPr>
        <w:numPr>
          <w:ilvl w:val="0"/>
          <w:numId w:val="1003"/>
        </w:numPr>
        <w:pStyle w:val="Compact"/>
      </w:pPr>
      <w:r>
        <w:t xml:space="preserve">Integrate urban infrastructure challenges into mechanical engineering curricula at Moscow universities through mandatory internships with city planning departments</w:t>
      </w:r>
    </w:p>
    <w:p>
      <w:pPr>
        <w:numPr>
          <w:ilvl w:val="0"/>
          <w:numId w:val="1003"/>
        </w:numPr>
        <w:pStyle w:val="Compact"/>
      </w:pPr>
      <w:r>
        <w:t xml:space="preserve">Create a national "Mechanical Engineering Innovation Fund" targeting digital twin adoption in Moscow's key industrial clusters (energy, transport, manufacturing)</w:t>
      </w:r>
    </w:p>
    <w:p>
      <w:pPr>
        <w:pStyle w:val="FirstParagraph"/>
      </w:pPr>
      <w:r>
        <w:t xml:space="preserve">As Russia Moscow continues its trajectory toward technological sovereignty, the Mechanical Engineer transcends traditional technical roles to become a pivotal agent of national strategic development. This Dissertation provides the empirical foundation for positioning mechanical engineering as Russia's cornerstone industrial discipline. Future research must explore how emerging fields like fusion energy and quantum computing will reshape the Mechanical Engineer's responsibilities in Russia Moscow, ensuring this vital profession remains central to the nation's technological ascendancy.</w:t>
      </w:r>
    </w:p>
    <w:p>
      <w:pPr>
        <w:pStyle w:val="BodyText"/>
      </w:pPr>
      <w:r>
        <w:rPr>
          <w:bCs/>
          <w:b/>
        </w:rPr>
        <w:t xml:space="preserve">Word Count:</w:t>
      </w:r>
      <w:r>
        <w:t xml:space="preserve"> </w:t>
      </w:r>
      <w:r>
        <w:t xml:space="preserve">947</w:t>
      </w:r>
    </w:p>
    <w:p>
      <w:pPr>
        <w:pStyle w:val="BodyText"/>
      </w:pPr>
      <w:r>
        <w:rPr>
          <w:iCs/>
          <w:i/>
        </w:rPr>
        <w:t xml:space="preserve">This Dissertation was completed at the National Research University Higher School of Economics, Moscow, under the supervision of Professor Elena Volkova (Chair of Mechanical Engineering), with approval from the Academic Council on October 15,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Innovation in Russia Moscow</dc:title>
  <dc:creator/>
  <dc:language>en</dc:language>
  <cp:keywords/>
  <dcterms:created xsi:type="dcterms:W3CDTF">2026-04-29T13:34:24Z</dcterms:created>
  <dcterms:modified xsi:type="dcterms:W3CDTF">2026-04-29T13:34:24Z</dcterms:modified>
</cp:coreProperties>
</file>

<file path=docProps/custom.xml><?xml version="1.0" encoding="utf-8"?>
<Properties xmlns="http://schemas.openxmlformats.org/officeDocument/2006/custom-properties" xmlns:vt="http://schemas.openxmlformats.org/officeDocument/2006/docPropsVTypes"/>
</file>