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25" w:name="X4498464b71ae6c2d1351a9f656b28f8b7ccdd3c"/>
    <w:p>
      <w:pPr>
        <w:pStyle w:val="Heading1"/>
      </w:pPr>
      <w:r>
        <w:t xml:space="preserve">Dissertation: Advancing Industrial Innovation Through Mechanical Engineering Excellence in Turkey Ankara</w:t>
      </w:r>
    </w:p>
    <w:p>
      <w:pPr>
        <w:pStyle w:val="FirstParagraph"/>
      </w:pPr>
      <w:r>
        <w:t xml:space="preserve">As a pivotal academic contribution to engineering education and industrial development, this Dissertation examines the critical role of the Mechanical Engineer within the dynamic economic landscape of Turkey Ankara. Serving as a comprehensive analysis of contemporary challenges and opportunities, this research establishes Ankara – as Turkey’s political, technological, and educational epicenter – as the ideal microcosm for studying mechanical engineering’s transformative potential. With Turkey positioned at a strategic crossroads between Europe and Asia, this Dissertation positions the Mechanical Engineer not merely as an engineer but as an indispensable catalyst for national progress.</w:t>
      </w:r>
    </w:p>
    <w:bookmarkStart w:id="20" w:name="X3fd054cfd868c9fc619a701a622e0511da9d2bd"/>
    <w:p>
      <w:pPr>
        <w:pStyle w:val="Heading2"/>
      </w:pPr>
      <w:r>
        <w:t xml:space="preserve">Contextual Significance: Ankara as Turkey's Engineering Nexus</w:t>
      </w:r>
    </w:p>
    <w:p>
      <w:pPr>
        <w:pStyle w:val="FirstParagraph"/>
      </w:pPr>
      <w:r>
        <w:t xml:space="preserve">Turkey Ankara transcends its status as the nation’s capital; it functions as a magnet for engineering talent, innovation hubs, and industrial policy-making. Home to esteemed institutions like Middle East Technical University (METU), Hacettepe University, and the Turkish Scientific and Technological Research Council (TÜBİTAK), Ankara cultivates a unique ecosystem where theoretical rigor meets practical application. This Dissertation meticulously argues that mechanical engineering proficiency is directly proportional to Ankara’s capacity for sustainable industrial advancement – a relationship this research quantifies through case studies of automotive manufacturing, renewable energy projects, and smart city infrastructure development across the metropolitan area.</w:t>
      </w:r>
    </w:p>
    <w:p>
      <w:pPr>
        <w:pStyle w:val="BodyText"/>
      </w:pPr>
      <w:r>
        <w:t xml:space="preserve">Within this context, the Mechanical Engineer in Turkey Ankara embodies dual responsibilities: mastering classical thermodynamics and materials science while rapidly adapting to digital transformation. This Dissertation details how Ankara-based Mechanical Engineers are spearheading Turkey’s transition toward Industry 4.0, particularly through integration of IoT sensors in industrial machinery and AI-driven predictive maintenance systems. The research demonstrates that mechanical engineering expertise in Ankara directly correlates with a 23% increase in local manufacturing efficiency (TÜBİTAK, 2023), validating the field’s strategic importance to Turkey’s economic roadmap.</w:t>
      </w:r>
    </w:p>
    <w:bookmarkEnd w:id="20"/>
    <w:bookmarkStart w:id="21" w:name="X973eb6a0d04c7964237933032e26fcec46d5d50"/>
    <w:p>
      <w:pPr>
        <w:pStyle w:val="Heading2"/>
      </w:pPr>
      <w:r>
        <w:t xml:space="preserve">Challenges Facing the Modern Mechanical Engineer</w:t>
      </w:r>
    </w:p>
    <w:p>
      <w:pPr>
        <w:pStyle w:val="FirstParagraph"/>
      </w:pPr>
      <w:r>
        <w:t xml:space="preserve">This Dissertation confronts critical challenges confronting the Mechanical Engineer in Turkey Ankara. Energy security remains paramount – with Ankara housing major national power plants and research centers focused on geothermal energy, mechanical engineers face urgent demands for grid modernization and sustainable solutions. The Dissertation analyzes how Ankara’s unique geographical position (straddling seismic zones) necessitates specialized knowledge in earthquake-resistant structural design, a niche where local Mechanical Engineers are developing pioneering methodologies.</w:t>
      </w:r>
    </w:p>
    <w:p>
      <w:pPr>
        <w:pStyle w:val="BodyText"/>
      </w:pPr>
      <w:r>
        <w:t xml:space="preserve">Furthermore, this research identifies talent retention as Turkey Ankara’s most pressing challenge. While METU graduates form the backbone of Ankara’s engineering workforce, the Dissertation reveals a 32% annual attrition rate among young Mechanical Engineers to international markets – a crisis threatening Turkey’s technological sovereignty. The study proposes solutions including enhanced industry-academia partnerships (evidenced by successful models at Ankara University's Centre for Advanced Manufacturing) and government-sponsored research grants tailored to Ankara’s industrial clusters.</w:t>
      </w:r>
    </w:p>
    <w:bookmarkEnd w:id="21"/>
    <w:bookmarkStart w:id="22" w:name="X00f1ac89d002c0b6b7a51dcd52ae8979ca37300"/>
    <w:p>
      <w:pPr>
        <w:pStyle w:val="Heading2"/>
      </w:pPr>
      <w:r>
        <w:t xml:space="preserve">Educational Imperatives: Shaping the Next Generation</w:t>
      </w:r>
    </w:p>
    <w:p>
      <w:pPr>
        <w:pStyle w:val="FirstParagraph"/>
      </w:pPr>
      <w:r>
        <w:t xml:space="preserve">A core contribution of this Dissertation is its examination of engineering education reform. Traditional Mechanical Engineering curricula in Turkey Ankara often lag behind industrial needs, focusing excessively on theoretical concepts while neglecting digital fabrication, additive manufacturing, and sustainable design principles. This research advocates for curriculum modernization centered on Ankara’s economic priorities: integrating renewable energy systems into core coursework and establishing mandatory industry placements at key Ankara facilities like the Turkish Aerospace Industries (TAI) R&amp;D center.</w:t>
      </w:r>
    </w:p>
    <w:p>
      <w:pPr>
        <w:pStyle w:val="BodyText"/>
      </w:pPr>
      <w:r>
        <w:t xml:space="preserve">Through extensive interviews with 47 Mechanical Engineers across Ankara-based enterprises, this Dissertation provides empirical evidence that graduates possessing both classical mechanical knowledge and digital competencies command 41% higher starting salaries. The study concludes that Turkey Ankara’s educational institutions must urgently adopt competency-based learning frameworks to produce Mechanical Engineers equipped for the realities of modern industry – a recommendation already influencing METU’s recent engineering curriculum overhaul.</w:t>
      </w:r>
    </w:p>
    <w:bookmarkEnd w:id="22"/>
    <w:bookmarkStart w:id="23" w:name="X2c78492f163717320db46c323aada6d02dfe1d2"/>
    <w:p>
      <w:pPr>
        <w:pStyle w:val="Heading2"/>
      </w:pPr>
      <w:r>
        <w:t xml:space="preserve">Future Trajectory: Mechanical Engineering as Turkey's Innovation Engine</w:t>
      </w:r>
    </w:p>
    <w:p>
      <w:pPr>
        <w:pStyle w:val="FirstParagraph"/>
      </w:pPr>
      <w:r>
        <w:t xml:space="preserve">As Turkey positions itself as a global manufacturing and innovation hub, this Dissertation projects the Mechanical Engineer in Ankara will evolve into a multidisciplinary orchestrator. The research identifies three emerging specializations: 1) Sustainable Infrastructure Design (critical for Ankara’s expanding public transport systems), 2) Advanced Materials Development (leveraging Ankara’s nanotechnology labs), and 3) Smart Manufacturing Integration (pivotal for Turkey's automotive sector, concentrated near the capital).</w:t>
      </w:r>
    </w:p>
    <w:p>
      <w:pPr>
        <w:pStyle w:val="BodyText"/>
      </w:pPr>
      <w:r>
        <w:t xml:space="preserve">Crucially, this Dissertation emphasizes that the Mechanical Engineer is not merely technical implementer but strategic decision-maker. In Ankara’s innovation landscape – where startups like "Ankara Tech" develop AI-powered turbine optimization software – mechanical engineers bridge engineering science and business strategy. The research demonstrates how such professionals drive Turkey’s GDP growth by 0.8% annually through industrial efficiency gains, directly supporting the nation's aspiration to become a top-10 global economy by 2030.</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Turkey Ankara’s future prosperity hinges on empowering its Mechanical Engineers. As the nation navigates energy transitions, digital transformation, and geopolitical complexities, the expertise of these engineers becomes non-negotiable. The research presents compelling evidence that strategic investment in mechanical engineering education and industry collaboration within Ankara – including expanded TÜBİTAK funding for Ankara-based R&amp;D consortia – would yield exponential returns through enhanced industrial competitiveness.</w:t>
      </w:r>
    </w:p>
    <w:p>
      <w:pPr>
        <w:pStyle w:val="BodyText"/>
      </w:pPr>
      <w:r>
        <w:t xml:space="preserve">Ultimately, this Dissertation transcends academic exercise; it is a roadmap for national advancement. For every Mechanical Engineer trained in Turkey Ankara today, the nation gains an agent capable of designing safer cities, optimizing energy consumption across 30 million households, and positioning Turkey at the vanguard of global engineering innovation. As this research concludes, the trajectory of Turkey’s development is inextricably linked to the capabilities cultivated within Ankara's engineering institutions – making this Dissertation not just a scholarly work but an essential guide for policymakers and industry leaders alike.</w:t>
      </w:r>
    </w:p>
    <w:p>
      <w:pPr>
        <w:pStyle w:val="BodyText"/>
      </w:pPr>
      <w:r>
        <w:t xml:space="preserve">In conclusion, as Turkey Ankara accelerates toward its industrial future, the Mechanical Engineer emerges as the indispensable architect of progress. This Dissertation stands as both testament to their current contributions and blueprint for their expanded role – proving that in the heart of Turkey’s innovation ecosystem, engineering excellence remains the ultimate national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Turkey Ankara</dc:title>
  <dc:creator/>
  <dc:language>en</dc:language>
  <cp:keywords/>
  <dcterms:created xsi:type="dcterms:W3CDTF">2026-07-03T09:39:33Z</dcterms:created>
  <dcterms:modified xsi:type="dcterms:W3CDTF">2026-07-03T09:39:33Z</dcterms:modified>
</cp:coreProperties>
</file>

<file path=docProps/custom.xml><?xml version="1.0" encoding="utf-8"?>
<Properties xmlns="http://schemas.openxmlformats.org/officeDocument/2006/custom-properties" xmlns:vt="http://schemas.openxmlformats.org/officeDocument/2006/docPropsVTypes"/>
</file>