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42b502732d24d414dcbf507db36c9188e4bcb3"/>
    <w:p>
      <w:pPr>
        <w:pStyle w:val="Heading1"/>
      </w:pPr>
      <w:r>
        <w:t xml:space="preserve">Dissertation: The Evolving Role of the Mechanical Engineer in United Kingdom Birmingham</w:t>
      </w:r>
    </w:p>
    <w:p>
      <w:pPr>
        <w:pStyle w:val="FirstParagraph"/>
      </w:pPr>
      <w:r>
        <w:rPr>
          <w:bCs/>
          <w:b/>
        </w:rPr>
        <w:t xml:space="preserve">Abstract:</w:t>
      </w:r>
      <w:r>
        <w:t xml:space="preserve"> </w:t>
      </w:r>
      <w:r>
        <w:t xml:space="preserve">This Dissertation examines the critical and dynamic role of the Modern Mechanical Engineer within the industrial and economic landscape of Birmingham, United Kingdom. As a major hub for manufacturing, automotive innovation, and sustainable engineering initiatives in the West Midlands, Birmingham presents a unique environment where Mechanical Engineers are pivotal to driving regional growth. This study analyses current industry demands, emerging technological challenges specific to the United Kingdom Birmingham context, educational pathways supporting local talent development, and the future trajectory of mechanical engineering careers within this key city.</w:t>
      </w:r>
    </w:p>
    <w:bookmarkStart w:id="20" w:name="Xe0564ad58aee91ddd3c3aeee111403be8d6795c"/>
    <w:p>
      <w:pPr>
        <w:pStyle w:val="Heading2"/>
      </w:pPr>
      <w:r>
        <w:t xml:space="preserve">1. Introduction: Birmingham as a Mechanical Engineering Nexus</w:t>
      </w:r>
    </w:p>
    <w:p>
      <w:pPr>
        <w:pStyle w:val="FirstParagraph"/>
      </w:pPr>
      <w:r>
        <w:t xml:space="preserve">Birmingham, often dubbed the "Second City" of the United Kingdom, holds profound historical significance in engineering innovation. From its Industrial Revolution origins to its current status as a leading centre for advanced manufacturing and engineering services within the United Kingdom Birmingham corridor, the city remains intrinsically linked to mechanical engineering. This Dissertation argues that the role of a Mechanical Engineer in Birmingham has evolved far beyond traditional design and maintenance; it now encompasses integration of digital technologies, sustainability imperatives, and cross-disciplinary collaboration essential for navigating the global challenges facing industry today.</w:t>
      </w:r>
    </w:p>
    <w:bookmarkEnd w:id="20"/>
    <w:bookmarkStart w:id="21" w:name="Xa63f1faeda3b4394e6a176deec8c72e5af5dea7"/>
    <w:p>
      <w:pPr>
        <w:pStyle w:val="Heading2"/>
      </w:pPr>
      <w:r>
        <w:t xml:space="preserve">2. Historical Context and Current Significance in United Kingdom Birmingham</w:t>
      </w:r>
    </w:p>
    <w:p>
      <w:pPr>
        <w:pStyle w:val="FirstParagraph"/>
      </w:pPr>
      <w:r>
        <w:t xml:space="preserve">The legacy of mechanical engineering in Birmingham is undeniable. The city was instrumental in developing early steam engines, precision engineering, and mass production techniques that shaped modern industry. Today, this heritage fuels a thriving ecosystem centred around the Automotive Quarter (a significant part of United Kingdom Birmingham), housing major players like Jaguar Land Rover's global headquarters and numerous Tier 1 suppliers. Furthermore, the University of Birmingham’s School of Engineering and Aston University’s College of Engineering &amp; Physical Sciences provide a robust pipeline for local talent. A Mechanical Engineer in this environment is not merely an employee; they are an integral contributor to Birmingham's economic resilience, directly supporting over 100,000 jobs in engineering and manufacturing across the West Midlands region.</w:t>
      </w:r>
    </w:p>
    <w:bookmarkEnd w:id="21"/>
    <w:bookmarkStart w:id="22" w:name="Xe4c2f39fd0dfb849f6993f7d3d1f4c1b1a1e82a"/>
    <w:p>
      <w:pPr>
        <w:pStyle w:val="Heading2"/>
      </w:pPr>
      <w:r>
        <w:t xml:space="preserve">3. Contemporary Challenges and Opportunities for the Mechanical Engineer</w:t>
      </w:r>
    </w:p>
    <w:p>
      <w:pPr>
        <w:pStyle w:val="FirstParagraph"/>
      </w:pPr>
      <w:r>
        <w:t xml:space="preserve">The role of a Mechanical Engineer operating within United Kingdom Birmingham is increasingly defined by pressing challenges demanding innovative solutions:</w:t>
      </w:r>
    </w:p>
    <w:p>
      <w:pPr>
        <w:numPr>
          <w:ilvl w:val="0"/>
          <w:numId w:val="1001"/>
        </w:numPr>
        <w:pStyle w:val="Compact"/>
      </w:pPr>
      <w:r>
        <w:rPr>
          <w:bCs/>
          <w:b/>
        </w:rPr>
        <w:t xml:space="preserve">Sustainability &amp; Decarbonisation:</w:t>
      </w:r>
      <w:r>
        <w:t xml:space="preserve"> </w:t>
      </w:r>
      <w:r>
        <w:t xml:space="preserve">Birmingham, as part of the United Kingdom's net-zero commitment, requires Mechanical Engineers to lead in developing low-carbon technologies. This includes optimising manufacturing processes for energy efficiency and designing components for next-generation electric vehicles (EVs) and hydrogen fuel cells, a focus area central to Birmingham's industrial strategy.</w:t>
      </w:r>
    </w:p>
    <w:p>
      <w:pPr>
        <w:numPr>
          <w:ilvl w:val="0"/>
          <w:numId w:val="1001"/>
        </w:numPr>
        <w:pStyle w:val="Compact"/>
      </w:pPr>
      <w:r>
        <w:rPr>
          <w:bCs/>
          <w:b/>
        </w:rPr>
        <w:t xml:space="preserve">Industry 4.0 Integration:</w:t>
      </w:r>
      <w:r>
        <w:t xml:space="preserve"> </w:t>
      </w:r>
      <w:r>
        <w:t xml:space="preserve">The adoption of digital twins, AI-driven predictive maintenance, and advanced robotics within Birmingham manufacturing plants necessitates that a Mechanical Engineer possesses hybrid skills – combining deep mechanical knowledge with data analytics and software understanding.</w:t>
      </w:r>
    </w:p>
    <w:p>
      <w:pPr>
        <w:numPr>
          <w:ilvl w:val="0"/>
          <w:numId w:val="1001"/>
        </w:numPr>
        <w:pStyle w:val="Compact"/>
      </w:pPr>
      <w:r>
        <w:rPr>
          <w:bCs/>
          <w:b/>
        </w:rPr>
        <w:t xml:space="preserve">Talent Development &amp; Skills Gap:</w:t>
      </w:r>
      <w:r>
        <w:t xml:space="preserve"> </w:t>
      </w:r>
      <w:r>
        <w:t xml:space="preserve">While institutions in United Kingdom Birmingham are actively adapting curricula, a persistent challenge remains aligning graduate capabilities with the specific demands of local employers. This Dissertation highlights the need for closer industry-academia partnerships to ensure Mechanical Engineers entering the workforce in Birmingham are immediately effective.</w:t>
      </w:r>
    </w:p>
    <w:bookmarkEnd w:id="22"/>
    <w:bookmarkStart w:id="23" w:name="X4b3baab3ae8039fd339b43c7e50414454e6d0f4"/>
    <w:p>
      <w:pPr>
        <w:pStyle w:val="Heading2"/>
      </w:pPr>
      <w:r>
        <w:t xml:space="preserve">4. Career Trajectory and Professional Development in Birmingham</w:t>
      </w:r>
    </w:p>
    <w:p>
      <w:pPr>
        <w:pStyle w:val="FirstParagraph"/>
      </w:pPr>
      <w:r>
        <w:t xml:space="preserve">For a Mechanical Engineer seeking a career path within United Kingdom Birmingham, opportunities abound across diverse sectors: automotive (EVs, autonomous systems), advanced manufacturing (additive manufacturing, precision engineering), sustainable infrastructure (energy efficiency in buildings, smart grids), and healthcare engineering. Professional bodies like the Institution of Mechanical Engineers (IMechE) have strong local chapters in Birmingham offering networking and continuous learning. Crucially, the city's commitment to initiatives such as the West Midlands Combined Authority's Strategic Economic Plan actively champions mechanical engineering as a cornerstone for future economic prosperity. This Dissertation identifies career progression not just towards senior technical roles, but increasingly into strategic leadership positions focused on innovation management within Birmingham-based enterprises.</w:t>
      </w:r>
    </w:p>
    <w:bookmarkEnd w:id="23"/>
    <w:bookmarkStart w:id="24" w:name="X439856a9c9f9b701799bb9002cf73cde0344b57"/>
    <w:p>
      <w:pPr>
        <w:pStyle w:val="Heading2"/>
      </w:pPr>
      <w:r>
        <w:t xml:space="preserve">5. Conclusion: The Indispensable Future Engineer</w:t>
      </w:r>
    </w:p>
    <w:p>
      <w:pPr>
        <w:pStyle w:val="FirstParagraph"/>
      </w:pPr>
      <w:r>
        <w:t xml:space="preserve">This Dissertation underscores that the role of the Mechanical Engineer in United Kingdom Birmingham is not static but rapidly evolving, becoming more interdisciplinary and sustainability-focused. As Birmingham continues to position itself as a global leader in advanced manufacturing and clean technology within the broader United Kingdom context, Mechanical Engineers are indispensable catalysts for innovation. Their expertise directly impacts economic growth, environmental stewardship, and technological advancement locally. The city's unique blend of historical engineering legacy, contemporary industrial hubs, and academic prowess creates an unparalleled environment where a qualified Mechanical Engineer can make significant contributions. Future success hinges on continuous skill development aligned with the specific challenges of Birmingham industry – from electrification to digital transformation – ensuring that the city remains at the forefront of mechanical engineering excellence in the United Kingdom. The path forward demands collaboration between employers, educational institutions, and professional bodies to cultivate a pipeline of engineers equipped for Birmingham's dynamic future.</w:t>
      </w:r>
    </w:p>
    <w:bookmarkEnd w:id="24"/>
    <w:bookmarkStart w:id="25" w:name="references-illustrative"/>
    <w:p>
      <w:pPr>
        <w:pStyle w:val="Heading2"/>
      </w:pPr>
      <w:r>
        <w:t xml:space="preserve">References (Illustrative)</w:t>
      </w:r>
    </w:p>
    <w:p>
      <w:pPr>
        <w:pStyle w:val="FirstParagraph"/>
      </w:pPr>
      <w:r>
        <w:t xml:space="preserve">Birmingham City Council. (2023). *West Midlands Industrial Strategy: Engineering the Future*. Birmingham.</w:t>
      </w:r>
      <w:r>
        <w:br/>
      </w:r>
      <w:r>
        <w:t xml:space="preserve">Institution of Mechanical Engineers (IMechE). (2024). *Engineering Skills in the West Midlands: A Regional Analysis*. London.</w:t>
      </w:r>
      <w:r>
        <w:br/>
      </w:r>
      <w:r>
        <w:t xml:space="preserve">University of Birmingham. (2023). *School of Engineering Annual Report: Driving Innovation in the Heart of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Kingdom Birmingham</dc:title>
  <dc:creator/>
  <dc:language>en</dc:language>
  <cp:keywords/>
  <dcterms:created xsi:type="dcterms:W3CDTF">2026-07-14T18:09:44Z</dcterms:created>
  <dcterms:modified xsi:type="dcterms:W3CDTF">2026-07-14T18:09:44Z</dcterms:modified>
</cp:coreProperties>
</file>

<file path=docProps/custom.xml><?xml version="1.0" encoding="utf-8"?>
<Properties xmlns="http://schemas.openxmlformats.org/officeDocument/2006/custom-properties" xmlns:vt="http://schemas.openxmlformats.org/officeDocument/2006/docPropsVTypes"/>
</file>