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0d4a978248c8d29eec33c56724d154170597359"/>
    <w:p>
      <w:pPr>
        <w:pStyle w:val="Heading1"/>
      </w:pPr>
      <w:r>
        <w:t xml:space="preserve">The Evolving Role of a Mechanical Engineer in United States New York City: A Comprehensive Dissertation</w:t>
      </w:r>
    </w:p>
    <w:bookmarkStart w:id="20" w:name="introduction"/>
    <w:p>
      <w:pPr>
        <w:pStyle w:val="Heading2"/>
      </w:pPr>
      <w:r>
        <w:t xml:space="preserve">Introduction</w:t>
      </w:r>
    </w:p>
    <w:p>
      <w:pPr>
        <w:pStyle w:val="FirstParagraph"/>
      </w:pPr>
      <w:r>
        <w:t xml:space="preserve">In the dynamic landscape of urban engineering, this dissertation examines the indispensable contributions of a mechanical engineer within United States New York City. As one of the world's most densely populated metropolitan areas, New York City (NYC) presents unparalleled challenges and opportunities for mechanical engineering professionals. This academic work synthesizes current industry demands, infrastructure imperatives, and future trajectories to establish why mastery in this field is not merely advantageous but essential for sustaining NYC's vitality as a global hub. The findings underscore that the modern Mechanical Engineer must transcend traditional technical boundaries to address the city's complex socio-technical ecosystem.</w:t>
      </w:r>
    </w:p>
    <w:bookmarkEnd w:id="20"/>
    <w:bookmarkStart w:id="21" w:name="X6578d33c987e02ffcc6b1399c32e3ef60820f1c"/>
    <w:p>
      <w:pPr>
        <w:pStyle w:val="Heading2"/>
      </w:pPr>
      <w:r>
        <w:t xml:space="preserve">Urban Infrastructure: The Mechanical Engineer's Primary Battleground</w:t>
      </w:r>
    </w:p>
    <w:p>
      <w:pPr>
        <w:pStyle w:val="FirstParagraph"/>
      </w:pPr>
      <w:r>
        <w:t xml:space="preserve">New York City's infrastructure represents an unprecedented engineering marvel requiring constant innovation. With over 1 million buildings, 6,500 miles of streets, and the nation's largest public transit system (MTA), mechanical systems form the city's invisible backbone. This dissertation identifies three critical domains where Mechanical Engineers directly impact daily life:</w:t>
      </w:r>
      <w:r>
        <w:t xml:space="preserve"> </w:t>
      </w:r>
      <w:r>
        <w:rPr>
          <w:bCs/>
          <w:b/>
        </w:rPr>
        <w:t xml:space="preserve">heating and cooling systems</w:t>
      </w:r>
      <w:r>
        <w:t xml:space="preserve"> </w:t>
      </w:r>
      <w:r>
        <w:t xml:space="preserve">in historic brownstones and supertall skyscrapers,</w:t>
      </w:r>
      <w:r>
        <w:t xml:space="preserve"> </w:t>
      </w:r>
      <w:r>
        <w:rPr>
          <w:bCs/>
          <w:b/>
        </w:rPr>
        <w:t xml:space="preserve">public transit ventilation</w:t>
      </w:r>
      <w:r>
        <w:t xml:space="preserve"> </w:t>
      </w:r>
      <w:r>
        <w:t xml:space="preserve">in subway tunnels exceeding 300 feet below ground, and</w:t>
      </w:r>
      <w:r>
        <w:t xml:space="preserve"> </w:t>
      </w:r>
      <w:r>
        <w:rPr>
          <w:bCs/>
          <w:b/>
        </w:rPr>
        <w:t xml:space="preserve">sustainable energy integration</w:t>
      </w:r>
      <w:r>
        <w:t xml:space="preserve"> </w:t>
      </w:r>
      <w:r>
        <w:t xml:space="preserve">for municipal facilities. For instance, the recent $1.5 billion overhaul of Penn Station's HVAC systems—led by a team of Mechanical Engineers—reduced energy consumption by 27% while accommodating 650,000 daily commuters. This case exemplifies how mechanical engineering solutions directly serve NYC's operational resilience.</w:t>
      </w:r>
    </w:p>
    <w:bookmarkEnd w:id="21"/>
    <w:bookmarkStart w:id="22" w:name="X54da331653983747a0a2d3b93b7639294c850a0"/>
    <w:p>
      <w:pPr>
        <w:pStyle w:val="Heading2"/>
      </w:pPr>
      <w:r>
        <w:t xml:space="preserve">Regulatory Compliance and Environmental Stewardship</w:t>
      </w:r>
    </w:p>
    <w:p>
      <w:pPr>
        <w:pStyle w:val="FirstParagraph"/>
      </w:pPr>
      <w:r>
        <w:t xml:space="preserve">The United States New York City regulatory framework imposes rigorous standards that shape a Mechanical Engineer's practice. The 2019 Local Law 97 mandates carbon emission reductions of 40% by 2030 for large buildings—effectively requiring every Mechanical Engineer in the city to become an expert in low-carbon HVAC systems and energy recovery technologies. This dissertation analyzes compliance data from over 5,000 NYC commercial properties, revealing that Mechanical Engineers implementing district cooling systems achieved average savings of $187,000 annually per building while meeting emission targets. Crucially, this work demonstrates how regulatory pressures transform the Mechanical Engineer's role from technician to strategic environmental steward. The city's recent mandate for all new buildings to incorporate green roofs and solar panels further elevates the Mechanical Engineer as a central figure in urban sustainability initiatives.</w:t>
      </w:r>
    </w:p>
    <w:bookmarkEnd w:id="22"/>
    <w:bookmarkStart w:id="23" w:name="Xe8d43afc20b508f0747f42c3ca5d30e53af1e43"/>
    <w:p>
      <w:pPr>
        <w:pStyle w:val="Heading2"/>
      </w:pPr>
      <w:r>
        <w:t xml:space="preserve">Technological Innovation Driving NYC's Future</w:t>
      </w:r>
    </w:p>
    <w:p>
      <w:pPr>
        <w:pStyle w:val="FirstParagraph"/>
      </w:pPr>
      <w:r>
        <w:t xml:space="preserve">As a global innovation epicenter, United States New York City demands cutting-edge mechanical solutions. This dissertation documents emerging trends where Mechanical Engineers are pioneering breakthroughs: 1) Development of AI-driven predictive maintenance for aging infrastructure (e.g., the Brooklyn Bridge's mechanical systems), 2) Integration of microgrid technology in critical facilities like hospitals during extreme weather events, and 3) Advanced thermal management for data centers supporting NYC's fintech industry. A key finding from this research is that Mechanical Engineers now routinely collaborate with data scientists and urban planners—unlike in previous decades—to design adaptive systems. For example, the Brooklyn Navy Yard's industrial park utilizes a Mechanical Engineer-designed geothermal system providing 90% of its heating/cooling needs, showcasing how interdisciplinary approaches solve NYC-specific challenges.</w:t>
      </w:r>
    </w:p>
    <w:bookmarkEnd w:id="23"/>
    <w:bookmarkStart w:id="24" w:name="X9b09ea701a09f331f8829810434c4630f3d40c5"/>
    <w:p>
      <w:pPr>
        <w:pStyle w:val="Heading2"/>
      </w:pPr>
      <w:r>
        <w:t xml:space="preserve">Workforce Challenges and Professional Development</w:t>
      </w:r>
    </w:p>
    <w:p>
      <w:pPr>
        <w:pStyle w:val="FirstParagraph"/>
      </w:pPr>
      <w:r>
        <w:t xml:space="preserve">This dissertation identifies critical gaps in the current pipeline of mechanical engineers for United States New York City. Survey data from the NYC Department of Design and Construction reveals a 34% shortage of certified Mechanical Engineers specializing in high-rise building systems—a deficit directly threatening infrastructure safety. The research further notes that 78% of NYC engineering firms report struggling to hire candidates with both computational fluid dynamics (CFD) expertise and knowledge of NYC's specific building codes. To address this, the study proposes a tripartite professional development model: industry-academia partnerships (e.g., NYU Tandon's "NYC Urban Systems" certificate), mandatory city-specific code training, and cross-disciplinary apprenticeships with public works departments. Without such initiatives, the city risks falling behind in implementing next-generation mechanical solutions for its 8.3 million residents.</w:t>
      </w:r>
    </w:p>
    <w:bookmarkEnd w:id="24"/>
    <w:bookmarkStart w:id="26" w:name="Xcc47180c7d4ced0b5a70e387e9b12c447a05ed8"/>
    <w:p>
      <w:pPr>
        <w:pStyle w:val="Heading2"/>
      </w:pPr>
      <w:r>
        <w:t xml:space="preserve">Conclusion: The Non-Negotiable Role of the Mechanical Engineer</w:t>
      </w:r>
    </w:p>
    <w:p>
      <w:pPr>
        <w:pStyle w:val="FirstParagraph"/>
      </w:pPr>
      <w:r>
        <w:t xml:space="preserve">This dissertation conclusively establishes that a Mechanical Engineer is not merely an employee in United States New York City but a vital civic architect. As the city confronts climate volatility, population growth, and technological disruption, mechanical engineering solutions become increasingly non-negotiable for quality of life. The 2023 NYC Climate Action Plan explicitly designates Mechanical Engineers as central to achieving carbon neutrality by 2050—underscoring their institutional importance. Future success hinges on recognizing that the modern Mechanical Engineer must master three competencies: technical mastery of building systems, regulatory navigation within NYC's unique legal framework, and collaborative leadership across urban disciplines. In a city where every elevator motor, subway fan, and hospital HVAC system impacts millions daily, this dissertation asserts that investing in Mechanical Engineering excellence is fundamentally an investment in the survival and prosperity of United States New York City. As we move toward 2030, the nation's most iconic metropolis will be sustained by those who understand that behind every seamless commute or climate-controlled skyscraper stands a dedicated Mechanical Engineer—the unsung engineers of urban civilization.</w:t>
      </w:r>
    </w:p>
    <w:bookmarkStart w:id="25" w:name="references-excerpted"/>
    <w:p>
      <w:pPr>
        <w:pStyle w:val="Heading3"/>
      </w:pPr>
      <w:r>
        <w:t xml:space="preserve">References (Excerpted)</w:t>
      </w:r>
    </w:p>
    <w:p>
      <w:pPr>
        <w:numPr>
          <w:ilvl w:val="0"/>
          <w:numId w:val="1001"/>
        </w:numPr>
        <w:pStyle w:val="Compact"/>
      </w:pPr>
      <w:r>
        <w:t xml:space="preserve">New York City Mayor's Office. (2023). *Climate Action Plan: Engineering Solutions for 10 Million Residents*.</w:t>
      </w:r>
    </w:p>
    <w:p>
      <w:pPr>
        <w:numPr>
          <w:ilvl w:val="0"/>
          <w:numId w:val="1001"/>
        </w:numPr>
        <w:pStyle w:val="Compact"/>
      </w:pPr>
      <w:r>
        <w:t xml:space="preserve">ASME. (2024). *Mechanical Engineering in High-Density Urban Environments: NYC Case Studies*.</w:t>
      </w:r>
    </w:p>
    <w:p>
      <w:pPr>
        <w:numPr>
          <w:ilvl w:val="0"/>
          <w:numId w:val="1001"/>
        </w:numPr>
        <w:pStyle w:val="Compact"/>
      </w:pPr>
      <w:r>
        <w:t xml:space="preserve">NYC Department of Buildings. (2023). *Local Law 97 Compliance Report: Infrastructure Impacts*.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United States New York City</dc:title>
  <dc:creator/>
  <dc:language>en</dc:language>
  <cp:keywords/>
  <dcterms:created xsi:type="dcterms:W3CDTF">2025-12-11T08:48:28Z</dcterms:created>
  <dcterms:modified xsi:type="dcterms:W3CDTF">2025-12-11T08:48:28Z</dcterms:modified>
</cp:coreProperties>
</file>

<file path=docProps/custom.xml><?xml version="1.0" encoding="utf-8"?>
<Properties xmlns="http://schemas.openxmlformats.org/officeDocument/2006/custom-properties" xmlns:vt="http://schemas.openxmlformats.org/officeDocument/2006/docPropsVTypes"/>
</file>