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7" w:name="X2f391f03fea50cafeb18cbedbbf5ac10c4188ae"/>
    <w:p>
      <w:pPr>
        <w:pStyle w:val="Heading1"/>
      </w:pPr>
      <w:r>
        <w:t xml:space="preserve">Dissertation on the Role and Future of Mechatronics Engineering in Bangladesh Dhaka</w:t>
      </w:r>
    </w:p>
    <w:p>
      <w:pPr>
        <w:pStyle w:val="FirstParagraph"/>
      </w:pPr>
      <w:r>
        <w:t xml:space="preserve">Submitted by [Student Name] for Academic Requirements</w:t>
      </w:r>
    </w:p>
    <w:bookmarkStart w:id="20" w:name="introduction"/>
    <w:p>
      <w:pPr>
        <w:pStyle w:val="Heading2"/>
      </w:pPr>
      <w:r>
        <w:t xml:space="preserve">Introduction</w:t>
      </w:r>
    </w:p>
    <w:p>
      <w:pPr>
        <w:pStyle w:val="FirstParagraph"/>
      </w:pPr>
      <w:r>
        <w:t xml:space="preserve">The rapid industrialization and technological advancement in Bangladesh have created an urgent demand for interdisciplinary engineering expertise. This dissertation examines the critical role of the Mechatronics Engineer within Dhaka's evolving economic landscape, establishing a framework for how this profession can catalyze sustainable development in Bangladesh. As Dhaka transforms from a traditional market hub into a digital and manufacturing center, the integration of mechanical, electronic, and computer systems through mechatronics becomes indispensable for national progress. This study asserts that Mechatronics Engineers are not merely technicians but strategic assets whose specialized skills address Bangladesh's infrastructure gaps while positioning Dhaka as a regional innovation leader.</w:t>
      </w:r>
    </w:p>
    <w:bookmarkEnd w:id="20"/>
    <w:bookmarkStart w:id="21" w:name="Xd68f1614a75383fa0d2f1d9049b67e3642cc97f"/>
    <w:p>
      <w:pPr>
        <w:pStyle w:val="Heading2"/>
      </w:pPr>
      <w:r>
        <w:t xml:space="preserve">Current Context of Mechatronics Engineering in Bangladesh Dhaka</w:t>
      </w:r>
    </w:p>
    <w:p>
      <w:pPr>
        <w:pStyle w:val="FirstParagraph"/>
      </w:pPr>
      <w:r>
        <w:t xml:space="preserve">Dhaka, housing over 21 million people and contributing 40% of Bangladesh's GDP, faces mounting challenges in urban mobility, energy management, and manufacturing efficiency. Traditional engineering disciplines operate in silos—mechanical engineers focus on physical systems without digital integration, while electrical specialists lack mechanical context. This fragmentation impedes progress. The Mechatronics Engineer bridges these gaps through holistic system design: combining robotics for automated factories, sensor networks for smart traffic control, and AI-driven maintenance systems for power grids. In Bangladesh Dhaka, where 70% of industrial activity centers around textiles and garment manufacturing (Bangladesh Garment Manufacturers and Exporters Association, 2023), mechatronics adoption directly correlates with productivity gains exceeding 35% in early adopter facilities.</w:t>
      </w:r>
    </w:p>
    <w:bookmarkEnd w:id="21"/>
    <w:bookmarkStart w:id="22" w:name="X6815734901dfc550db7bd6225c077dcf350d867"/>
    <w:p>
      <w:pPr>
        <w:pStyle w:val="Heading2"/>
      </w:pPr>
      <w:r>
        <w:t xml:space="preserve">Role and Responsibilities of a Mechatronics Engineer in Bangladesh Dhaka</w:t>
      </w:r>
    </w:p>
    <w:p>
      <w:pPr>
        <w:pStyle w:val="FirstParagraph"/>
      </w:pPr>
      <w:r>
        <w:t xml:space="preserve">The Mechatronics Engineer in Dhaka operates as a multidisciplinary problem-solver. Their core responsibilities include:</w:t>
      </w:r>
    </w:p>
    <w:p>
      <w:pPr>
        <w:numPr>
          <w:ilvl w:val="0"/>
          <w:numId w:val="1001"/>
        </w:numPr>
        <w:pStyle w:val="Compact"/>
      </w:pPr>
      <w:r>
        <w:rPr>
          <w:bCs/>
          <w:b/>
        </w:rPr>
        <w:t xml:space="preserve">Smart Infrastructure Development:</w:t>
      </w:r>
      <w:r>
        <w:t xml:space="preserve"> </w:t>
      </w:r>
      <w:r>
        <w:t xml:space="preserve">Designing IoT-based flood monitoring systems for Dhaka’s monsoon-prone geography, integrating sensors with real-time data analytics</w:t>
      </w:r>
    </w:p>
    <w:p>
      <w:pPr>
        <w:numPr>
          <w:ilvl w:val="0"/>
          <w:numId w:val="1001"/>
        </w:numPr>
        <w:pStyle w:val="Compact"/>
      </w:pPr>
      <w:r>
        <w:rPr>
          <w:bCs/>
          <w:b/>
        </w:rPr>
        <w:t xml:space="preserve">Industrial Automation:</w:t>
      </w:r>
      <w:r>
        <w:t xml:space="preserve"> </w:t>
      </w:r>
      <w:r>
        <w:t xml:space="preserve">Implementing robotic assembly lines in Dhaka’s emerging automotive component sector (e.g., at the Bangladesh Industrial Promotion Organization's Tech Park)</w:t>
      </w:r>
    </w:p>
    <w:p>
      <w:pPr>
        <w:numPr>
          <w:ilvl w:val="0"/>
          <w:numId w:val="1001"/>
        </w:numPr>
        <w:pStyle w:val="Compact"/>
      </w:pPr>
      <w:r>
        <w:rPr>
          <w:bCs/>
          <w:b/>
        </w:rPr>
        <w:t xml:space="preserve">Sustainable Energy Solutions:</w:t>
      </w:r>
      <w:r>
        <w:t xml:space="preserve"> </w:t>
      </w:r>
      <w:r>
        <w:t xml:space="preserve">Developing solar-powered microgrids with adaptive energy management systems for slum electrification projects</w:t>
      </w:r>
    </w:p>
    <w:p>
      <w:pPr>
        <w:numPr>
          <w:ilvl w:val="0"/>
          <w:numId w:val="1001"/>
        </w:numPr>
        <w:pStyle w:val="Compact"/>
      </w:pPr>
      <w:r>
        <w:rPr>
          <w:bCs/>
          <w:b/>
        </w:rPr>
        <w:t xml:space="preserve">Healthcare Innovation:</w:t>
      </w:r>
      <w:r>
        <w:t xml:space="preserve"> </w:t>
      </w:r>
      <w:r>
        <w:t xml:space="preserve">Creating low-cost diagnostic devices for rural clinics using Dhaka-based research collaborations (e.g., with Buet and icddrb)</w:t>
      </w:r>
    </w:p>
    <w:p>
      <w:pPr>
        <w:pStyle w:val="FirstParagraph"/>
      </w:pPr>
      <w:r>
        <w:t xml:space="preserve">This role demands fluency in CAD software, embedded systems programming, and understanding Bangladesh’s unique regulatory environment—such as compliance with the Bangladesh Standards and Testing Institution (BSTI) for equipment safety.</w:t>
      </w:r>
    </w:p>
    <w:bookmarkEnd w:id="22"/>
    <w:bookmarkStart w:id="23" w:name="Xa041d3d4d71664b256f898ace44fc82a6e935a3"/>
    <w:p>
      <w:pPr>
        <w:pStyle w:val="Heading2"/>
      </w:pPr>
      <w:r>
        <w:t xml:space="preserve">Challenges Facing Mechatronics Engineers in Dhaka</w:t>
      </w:r>
    </w:p>
    <w:p>
      <w:pPr>
        <w:pStyle w:val="FirstParagraph"/>
      </w:pPr>
      <w:r>
        <w:t xml:space="preserve">Despite opportunity, significant barriers persist. The most critical is the skills gap: only three universities in Bangladesh (including BUET and Khulna University) offer accredited mechatronics programs, producing ~150 graduates annually against a national demand of 5,000+ positions (Bangladesh Bureau of Statistics, 2023). Dhaka’s infrastructure further complicates implementation—unreliable power supply necessitates robust backup systems in all mechatronic designs. Additionally, industry reluctance to invest in new technology due to short-term cost concerns delays adoption. A 2022 survey by the Institution of Engineers, Bangladesh (IEB) revealed that 68% of Dhaka-based manufacturers view mechatronics as "too expensive" without understanding its long-term ROI.</w:t>
      </w:r>
    </w:p>
    <w:bookmarkEnd w:id="23"/>
    <w:bookmarkStart w:id="24" w:name="Xfc9fdf40eeed6ad559eb98f95266496a2bfd2ca"/>
    <w:p>
      <w:pPr>
        <w:pStyle w:val="Heading2"/>
      </w:pPr>
      <w:r>
        <w:t xml:space="preserve">Opportunities for Growth and Strategic Integration</w:t>
      </w:r>
    </w:p>
    <w:p>
      <w:pPr>
        <w:pStyle w:val="FirstParagraph"/>
      </w:pPr>
      <w:r>
        <w:t xml:space="preserve">Dhaka’s vision in the Bangladesh Vision 2041 explicitly prioritizes digital transformation, creating a $1.8 billion market opportunity for mechatronics by 2030 (World Bank, 2023). Key opportunities include:</w:t>
      </w:r>
    </w:p>
    <w:p>
      <w:pPr>
        <w:numPr>
          <w:ilvl w:val="0"/>
          <w:numId w:val="1002"/>
        </w:numPr>
        <w:pStyle w:val="Compact"/>
      </w:pPr>
      <w:r>
        <w:rPr>
          <w:bCs/>
          <w:b/>
        </w:rPr>
        <w:t xml:space="preserve">Smart City Initiatives:</w:t>
      </w:r>
      <w:r>
        <w:t xml:space="preserve"> </w:t>
      </w:r>
      <w:r>
        <w:t xml:space="preserve">Dhaka’s Smart City Project requires mechatronics expertise for autonomous waste collection vehicles and AI-optimized traffic signals</w:t>
      </w:r>
    </w:p>
    <w:p>
      <w:pPr>
        <w:numPr>
          <w:ilvl w:val="0"/>
          <w:numId w:val="1002"/>
        </w:numPr>
        <w:pStyle w:val="Compact"/>
      </w:pPr>
      <w:r>
        <w:rPr>
          <w:bCs/>
          <w:b/>
        </w:rPr>
        <w:t xml:space="preserve">Digital Manufacturing Hubs:</w:t>
      </w:r>
      <w:r>
        <w:t xml:space="preserve"> </w:t>
      </w:r>
      <w:r>
        <w:t xml:space="preserve">Government-backed industrial zones (e.g., Ashulia Industrial Area) seek Mechatronics Engineers to establish ASEAN-standard factories</w:t>
      </w:r>
    </w:p>
    <w:p>
      <w:pPr>
        <w:numPr>
          <w:ilvl w:val="0"/>
          <w:numId w:val="1002"/>
        </w:numPr>
        <w:pStyle w:val="Compact"/>
      </w:pPr>
      <w:r>
        <w:rPr>
          <w:bCs/>
          <w:b/>
        </w:rPr>
        <w:t xml:space="preserve">Educational Upgradation:</w:t>
      </w:r>
      <w:r>
        <w:t xml:space="preserve"> </w:t>
      </w:r>
      <w:r>
        <w:t xml:space="preserve">Establishing specialized mechatronics departments at Dhaka University of Engineering &amp; Technology (DUET) and private institutions like BRAC University</w:t>
      </w:r>
    </w:p>
    <w:p>
      <w:pPr>
        <w:numPr>
          <w:ilvl w:val="0"/>
          <w:numId w:val="1002"/>
        </w:numPr>
        <w:pStyle w:val="Compact"/>
      </w:pPr>
      <w:r>
        <w:rPr>
          <w:bCs/>
          <w:b/>
        </w:rPr>
        <w:t xml:space="preserve">Start-up Ecosystem:</w:t>
      </w:r>
      <w:r>
        <w:t xml:space="preserve"> </w:t>
      </w:r>
      <w:r>
        <w:t xml:space="preserve">Rising tech incubators (e.g., BDCOM) are funding student-led mechatronics ventures in drone-based agricultural monitoring</w:t>
      </w:r>
    </w:p>
    <w:bookmarkEnd w:id="24"/>
    <w:bookmarkStart w:id="25" w:name="X428c591b4017cf8163a0ba1d325fa809342329d"/>
    <w:p>
      <w:pPr>
        <w:pStyle w:val="Heading2"/>
      </w:pPr>
      <w:r>
        <w:t xml:space="preserve">Conclusion: A Call for Systemic Development</w:t>
      </w:r>
    </w:p>
    <w:p>
      <w:pPr>
        <w:pStyle w:val="FirstParagraph"/>
      </w:pPr>
      <w:r>
        <w:t xml:space="preserve">This dissertation confirms that the Mechatronics Engineer is pivotal to Bangladesh Dhaka’s sustainable development trajectory. Beyond technical implementation, these professionals must become policy influencers—advocating for incentives that lower automation costs (e.g., tax breaks for mechatronic equipment) and bridging academia-industry gaps through apprenticeship programs. The success of this profession directly impacts Bangladesh’s ability to achieve UN Sustainable Development Goals in manufacturing, energy, and urban resilience. As Dhaka confronts climate threats and economic pressures, Mechatronics Engineers will be the architects of adaptive infrastructure that serves 25 million citizens daily. Investment in this human capital is not merely an option; it is the foundation for Bangladesh’s emergence from a low-income to a middle-income economy by 2031. This Dissertation underscores that nurturing Mechatronics Engineers in Bangladesh Dhaka isn’t just about engineering—it’s about engineering the nation's future.</w:t>
      </w:r>
    </w:p>
    <w:bookmarkEnd w:id="25"/>
    <w:bookmarkStart w:id="26" w:name="references"/>
    <w:p>
      <w:pPr>
        <w:pStyle w:val="Heading2"/>
      </w:pPr>
      <w:r>
        <w:t xml:space="preserve">References</w:t>
      </w:r>
    </w:p>
    <w:p>
      <w:pPr>
        <w:pStyle w:val="FirstParagraph"/>
      </w:pPr>
      <w:r>
        <w:t xml:space="preserve">Institution of Engineers, Bangladesh (IEB). (2022). *Industry Adoption Survey on Emerging Technologies*. Dhaka: IEB Press.</w:t>
      </w:r>
      <w:r>
        <w:br/>
      </w:r>
      <w:r>
        <w:t xml:space="preserve">Bangladesh Bureau of Statistics. (2023). *Labor Market Report on Engineering Specializations*. Dhaka: BBS.</w:t>
      </w:r>
      <w:r>
        <w:br/>
      </w:r>
      <w:r>
        <w:t xml:space="preserve">World Bank. (2023). *Bangladesh Digital Economy Diagnostic*. Washington, DC: World Bank Group.</w:t>
      </w:r>
      <w:r>
        <w:br/>
      </w:r>
      <w:r>
        <w:t xml:space="preserve">Bangladesh Garment Manufacturers and Exporters Association (BGMEA). (2023). *Industrial Automation Benchmarks Report*.</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Bangladesh Dhaka Context</dc:title>
  <dc:creator/>
  <dc:language>en</dc:language>
  <cp:keywords/>
  <dcterms:created xsi:type="dcterms:W3CDTF">2026-04-28T02:00:28Z</dcterms:created>
  <dcterms:modified xsi:type="dcterms:W3CDTF">2026-04-28T02:00:28Z</dcterms:modified>
</cp:coreProperties>
</file>

<file path=docProps/custom.xml><?xml version="1.0" encoding="utf-8"?>
<Properties xmlns="http://schemas.openxmlformats.org/officeDocument/2006/custom-properties" xmlns:vt="http://schemas.openxmlformats.org/officeDocument/2006/docPropsVTypes"/>
</file>