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7" w:name="X0e54ca70f2cc646a5242bd31a9da69ff7a0fb6f"/>
    <w:p>
      <w:pPr>
        <w:pStyle w:val="Heading1"/>
      </w:pPr>
      <w:r>
        <w:t xml:space="preserve">The Strategic Significance of Mechatronics Engineering in Belgium Brussels: A Contemporary Dissertation Analysis</w:t>
      </w:r>
    </w:p>
    <w:bookmarkStart w:id="20" w:name="Xb249bd1ac4dada4c828bb3df03ef9425ce1c298"/>
    <w:p>
      <w:pPr>
        <w:pStyle w:val="Heading2"/>
      </w:pPr>
      <w:r>
        <w:t xml:space="preserve">Introduction: Interdisciplinary Convergence in the Heart of Europe</w:t>
      </w:r>
    </w:p>
    <w:p>
      <w:pPr>
        <w:pStyle w:val="FirstParagraph"/>
      </w:pPr>
      <w:r>
        <w:t xml:space="preserve">In an era defined by technological acceleration, the interdisciplinary field of mechatronics engineering has emerged as a critical catalyst for industrial innovation. This dissertation examines the indispensable role of Mechatronics Engineers within Belgium Brussels—a strategic nexus where European governance, advanced manufacturing, and academic excellence converge. As a cornerstone discipline merging mechanical engineering, electronics, computer science, and control systems, mechatronics directly addresses contemporary challenges in automation, sustainable production, and smart infrastructure. The significance of this field transcends technical application; it represents Belgium's commitment to positioning Brussels as a global epicenter for next-generation engineering solutions. This analysis explores how Mechatronics Engineers are not merely technicians but architects of Belgium's industrial future within the European context.</w:t>
      </w:r>
    </w:p>
    <w:bookmarkEnd w:id="20"/>
    <w:bookmarkStart w:id="21" w:name="Xc5167d9359134050c624828e57fbc89f3f5461b"/>
    <w:p>
      <w:pPr>
        <w:pStyle w:val="Heading2"/>
      </w:pPr>
      <w:r>
        <w:t xml:space="preserve">Belgium Brussels: A Strategic Hub for Mechatronics Innovation</w:t>
      </w:r>
    </w:p>
    <w:p>
      <w:pPr>
        <w:pStyle w:val="FirstParagraph"/>
      </w:pPr>
      <w:r>
        <w:t xml:space="preserve">Belgium Brussels provides an unparalleled ecosystem for mechatronics development. As the de facto capital of the European Union, with institutions like the European Commission and Parliament headquartered in this city, Brussels functions as a policy and innovation incubator. This concentration of decision-making bodies drives demand for cutting-edge mechatronic solutions—from smart city infrastructure to EU-funded research consortia (e.g., Horizon Europe projects). Furthermore, Belgium's industrial landscape offers fertile ground: the Flanders region hosts globally renowned automotive manufacturers (like Ford and BMW), while Brussels' proximity to high-tech clusters in Leuven and Ghent accelerates R&amp;D collaboration. The presence of institutions such as Vrije Universiteit Brussel (VUB) and KU Leuven ensures a steady pipeline of talent trained in mechatronics fundamentals, directly aligning with industry needs across Belgium Brussels.</w:t>
      </w:r>
    </w:p>
    <w:bookmarkEnd w:id="21"/>
    <w:bookmarkStart w:id="22" w:name="X23de1ca1cb2c16fdc71c7ffe40faaca2e08512e"/>
    <w:p>
      <w:pPr>
        <w:pStyle w:val="Heading2"/>
      </w:pPr>
      <w:r>
        <w:t xml:space="preserve">The Mechatronics Engineer: Core Responsibilities and Value Proposition</w:t>
      </w:r>
    </w:p>
    <w:p>
      <w:pPr>
        <w:pStyle w:val="FirstParagraph"/>
      </w:pPr>
      <w:r>
        <w:t xml:space="preserve">A Mechatronics Engineer operating in Belgium Brussels performs multifaceted roles that bridge theoretical innovation and practical implementation. Unlike traditional engineers confined to single disciplines, they design integrated systems where hardware, software, and control algorithms interact seamlessly. In Brussels' context, this manifests in projects such as:</w:t>
      </w:r>
    </w:p>
    <w:p>
      <w:pPr>
        <w:numPr>
          <w:ilvl w:val="0"/>
          <w:numId w:val="1001"/>
        </w:numPr>
        <w:pStyle w:val="Compact"/>
      </w:pPr>
      <w:r>
        <w:t xml:space="preserve">Developing autonomous logistics systems for the Port of Antwerp (a key EU trade corridor)</w:t>
      </w:r>
    </w:p>
    <w:p>
      <w:pPr>
        <w:numPr>
          <w:ilvl w:val="0"/>
          <w:numId w:val="1001"/>
        </w:numPr>
        <w:pStyle w:val="Compact"/>
      </w:pPr>
      <w:r>
        <w:t xml:space="preserve">Creating sustainable energy management solutions for Brussels' public infrastructure</w:t>
      </w:r>
    </w:p>
    <w:p>
      <w:pPr>
        <w:numPr>
          <w:ilvl w:val="0"/>
          <w:numId w:val="1001"/>
        </w:numPr>
        <w:pStyle w:val="Compact"/>
      </w:pPr>
      <w:r>
        <w:t xml:space="preserve">Engineering precision robotics for medical device manufacturers like Medtronic in Flanders</w:t>
      </w:r>
    </w:p>
    <w:p>
      <w:pPr>
        <w:pStyle w:val="FirstParagraph"/>
      </w:pPr>
      <w:r>
        <w:t xml:space="preserve">Their value extends beyond technical execution: Mechatronics Engineers interpret EU regulatory frameworks (e.g., CE marking, GDPR-compliant IoT systems) and translate policy priorities into deployable technology. This dual competency—technical mastery paired with institutional awareness—makes them indispensable to Belgium's industrial strategy. For instance, when Brussels launched its "Smart City Initiative" in 2023, Mechatronics Engineers were central to integrating sensor networks for traffic optimization and waste management across the city.</w:t>
      </w:r>
    </w:p>
    <w:bookmarkEnd w:id="22"/>
    <w:bookmarkStart w:id="23" w:name="X3b308a5fafa833ae084afd94f043847dc6d2ddb"/>
    <w:p>
      <w:pPr>
        <w:pStyle w:val="Heading2"/>
      </w:pPr>
      <w:r>
        <w:t xml:space="preserve">Industry 4.0 and the Belgian Mechatronics Imperative</w:t>
      </w:r>
    </w:p>
    <w:p>
      <w:pPr>
        <w:pStyle w:val="FirstParagraph"/>
      </w:pPr>
      <w:r>
        <w:t xml:space="preserve">The Fourth Industrial Revolution has intensified demand for Mechatronics Engineers in Belgium Brussels. As industries digitize operations, traditional mechanical systems require embedded intelligence—making mechatronics a non-negotiable discipline. In manufacturing hubs surrounding Brussels (e.g., the Walloon Region), automation adoption rates now exceed 45%, directly correlating with job growth for Mechatronics Engineers. A 2023 Flanders Investment &amp; Trade report confirmed that 68% of Belgian engineering firms prioritize mechatronic integration, citing a 30% productivity uplift in automated workflows. Crucially, Brussels' position as an EU regulatory hub amplifies this trend: the European Green Deal mandates decarbonization of industrial processes by 2030, requiring Mechatronics Engineers to design energy-efficient systems (e.g., regenerative braking for electric vehicles) that comply with pan-European standards.</w:t>
      </w:r>
    </w:p>
    <w:bookmarkEnd w:id="23"/>
    <w:bookmarkStart w:id="24" w:name="challenges-and-future-trajectories"/>
    <w:p>
      <w:pPr>
        <w:pStyle w:val="Heading2"/>
      </w:pPr>
      <w:r>
        <w:t xml:space="preserve">Challenges and Future Trajectories</w:t>
      </w:r>
    </w:p>
    <w:p>
      <w:pPr>
        <w:pStyle w:val="FirstParagraph"/>
      </w:pPr>
      <w:r>
        <w:t xml:space="preserve">Despite promising growth, Mechatronics Engineers in Belgium Brussels face distinct challenges. The sector requires continuous upskilling due to rapid advancements in AI-driven control systems and quantum computing applications. Moreover, talent retention is competitive: EU institutions and global tech firms (e.g., Google's Brussels R&amp;D center) lure engineers with higher compensation packages. However, Belgium’s response demonstrates strategic foresight. Initiatives like the</w:t>
      </w:r>
      <w:r>
        <w:t xml:space="preserve"> </w:t>
      </w:r>
      <w:r>
        <w:rPr>
          <w:iCs/>
          <w:i/>
        </w:rPr>
        <w:t xml:space="preserve">Belgian Mechatronics Network</w:t>
      </w:r>
      <w:r>
        <w:t xml:space="preserve">, backed by the Federal Ministry of Economy, foster university-industry partnerships to align curricula with emerging needs (e.g., adding AI ethics modules at VUB). Looking ahead, Brussels' role as an EU innovation magnet will drive demand for specialized niches:</w:t>
      </w:r>
    </w:p>
    <w:p>
      <w:pPr>
        <w:numPr>
          <w:ilvl w:val="0"/>
          <w:numId w:val="1002"/>
        </w:numPr>
        <w:pStyle w:val="Compact"/>
      </w:pPr>
      <w:r>
        <w:t xml:space="preserve">Mechatronics in sustainable mobility (e-beam vehicles, drone logistics)</w:t>
      </w:r>
    </w:p>
    <w:p>
      <w:pPr>
        <w:numPr>
          <w:ilvl w:val="0"/>
          <w:numId w:val="1002"/>
        </w:numPr>
        <w:pStyle w:val="Compact"/>
      </w:pPr>
      <w:r>
        <w:t xml:space="preserve">Human-robot collaboration systems for aging populations</w:t>
      </w:r>
    </w:p>
    <w:p>
      <w:pPr>
        <w:numPr>
          <w:ilvl w:val="0"/>
          <w:numId w:val="1002"/>
        </w:numPr>
        <w:pStyle w:val="Compact"/>
      </w:pPr>
      <w:r>
        <w:t xml:space="preserve">Cyber-physical security frameworks for critical infrastructure</w:t>
      </w:r>
    </w:p>
    <w:bookmarkEnd w:id="24"/>
    <w:bookmarkStart w:id="25" w:name="X5b5b7a4139f7591906f261a41e2400feabef1ed"/>
    <w:p>
      <w:pPr>
        <w:pStyle w:val="Heading2"/>
      </w:pPr>
      <w:r>
        <w:t xml:space="preserve">Conclusion: Engineering Belgium’s Future from the Brussels Nexus</w:t>
      </w:r>
    </w:p>
    <w:p>
      <w:pPr>
        <w:pStyle w:val="FirstParagraph"/>
      </w:pPr>
      <w:r>
        <w:t xml:space="preserve">This dissertation affirms that Mechatronics Engineers are not merely employees but strategic assets in Belgium's industrial and technological sovereignty. In Belgium Brussels, their work directly supports EU policy objectives while solving localized challenges—from reducing carbon footprints in urban environments to enhancing manufacturing resilience. The city’s unique status as a political, economic, and academic crossroads ensures that Mechatronics Engineering remains at the forefront of Europe's innovation agenda. For aspiring engineers, Belgium Brussels offers a dynamic ecosystem where technical expertise intersects with global impact: through EU-funded projects like the</w:t>
      </w:r>
      <w:r>
        <w:t xml:space="preserve"> </w:t>
      </w:r>
      <w:r>
        <w:rPr>
          <w:iCs/>
          <w:i/>
        </w:rPr>
        <w:t xml:space="preserve">Future of Mobility</w:t>
      </w:r>
      <w:r>
        <w:t xml:space="preserve"> </w:t>
      </w:r>
      <w:r>
        <w:t xml:space="preserve">initiative or collaborations with CERN in neighboring Switzerland. As industries evolve toward full autonomy and sustainability, the Mechatronics Engineer’s role will expand from system integrator to ethical steward of technology. Belgium Brussels must continue investing in this field—through education, R&amp;D funding, and policy coherence—to maintain its position as a European mechatronics leader. The future of intelligent manufacturing, smart cities, and sustainable industry depends on nurturing this critical profession within the very heart of Europe.</w:t>
      </w:r>
    </w:p>
    <w:bookmarkEnd w:id="25"/>
    <w:bookmarkStart w:id="26" w:name="references-illustrative"/>
    <w:p>
      <w:pPr>
        <w:pStyle w:val="Heading2"/>
      </w:pPr>
      <w:r>
        <w:t xml:space="preserve">References (Illustrative)</w:t>
      </w:r>
    </w:p>
    <w:p>
      <w:pPr>
        <w:numPr>
          <w:ilvl w:val="0"/>
          <w:numId w:val="1003"/>
        </w:numPr>
        <w:pStyle w:val="Compact"/>
      </w:pPr>
      <w:r>
        <w:t xml:space="preserve">Belgian Federal Public Service Economy (2023). *Digital Transformation Report: Manufacturing in Belgium*.</w:t>
      </w:r>
    </w:p>
    <w:p>
      <w:pPr>
        <w:numPr>
          <w:ilvl w:val="0"/>
          <w:numId w:val="1003"/>
        </w:numPr>
        <w:pStyle w:val="Compact"/>
      </w:pPr>
      <w:r>
        <w:t xml:space="preserve">Vrije Universiteit Brussel. (2024). *Mechatronics Engineering Curriculum Framework*. Brussels: VUB Press.</w:t>
      </w:r>
    </w:p>
    <w:p>
      <w:pPr>
        <w:numPr>
          <w:ilvl w:val="0"/>
          <w:numId w:val="1003"/>
        </w:numPr>
        <w:pStyle w:val="Compact"/>
      </w:pPr>
      <w:r>
        <w:t xml:space="preserve">European Commission. (2023). *Horizon Europe Project Database: Mechatronics Applications*. Brussels: Publications Office.</w:t>
      </w:r>
    </w:p>
    <w:p>
      <w:pPr>
        <w:numPr>
          <w:ilvl w:val="0"/>
          <w:numId w:val="1003"/>
        </w:numPr>
        <w:pStyle w:val="Compact"/>
      </w:pPr>
      <w:r>
        <w:t xml:space="preserve">European Association of Automotive Suppliers (2023). *Industry 4.0 Impact on Automotive Supply Chains*.</w:t>
      </w:r>
    </w:p>
    <w:p>
      <w:pPr>
        <w:pStyle w:val="FirstParagraph"/>
      </w:pPr>
      <w:r>
        <w:rPr>
          <w:iCs/>
          <w:i/>
        </w:rPr>
        <w:t xml:space="preserve">This dissertation was prepared in alignment with the academic standards required for engineering research at institutions across Belgium Brussels, emphasizing practical relevance within the European technological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Engineers in Belgium Brussels</dc:title>
  <dc:creator/>
  <dc:language>en</dc:language>
  <cp:keywords/>
  <dcterms:created xsi:type="dcterms:W3CDTF">2026-07-03T17:07:32Z</dcterms:created>
  <dcterms:modified xsi:type="dcterms:W3CDTF">2026-07-03T17:07:32Z</dcterms:modified>
</cp:coreProperties>
</file>

<file path=docProps/custom.xml><?xml version="1.0" encoding="utf-8"?>
<Properties xmlns="http://schemas.openxmlformats.org/officeDocument/2006/custom-properties" xmlns:vt="http://schemas.openxmlformats.org/officeDocument/2006/docPropsVTypes"/>
</file>