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China</w:t>
      </w:r>
      <w:r>
        <w:t xml:space="preserve"> </w:t>
      </w:r>
      <w:r>
        <w:t xml:space="preserve">Guangzhou</w:t>
      </w:r>
    </w:p>
    <w:bookmarkStart w:id="25" w:name="Xcac404f60fdc6757aa3c5b986e8ff3e6d22a085"/>
    <w:p>
      <w:pPr>
        <w:pStyle w:val="Heading1"/>
      </w:pPr>
      <w:r>
        <w:t xml:space="preserve">The Evolution and Strategic Importance of Mechatronics Engineering in China Guangzhou: A Comprehensive Dissertation Analysis</w:t>
      </w:r>
    </w:p>
    <w:p>
      <w:pPr>
        <w:pStyle w:val="FirstParagraph"/>
      </w:pPr>
      <w:r>
        <w:t xml:space="preserve">This academic Dissertation examines the critical role of the Mechatronics Engineer within Guangzhou's rapidly evolving industrial landscape. As one of China's most dynamic economic hubs, Guangzhou serves as a pivotal center for manufacturing innovation, making it an ideal case study for understanding how Mechatronics Engineering drives technological advancement across sectors. This research synthesizes industry trends, educational pathways, and workforce demands to establish why the Mechatronics Engineer has become indispensable in China Guangzhou's development strategy.</w:t>
      </w:r>
    </w:p>
    <w:bookmarkStart w:id="20" w:name="X255ed3a6f9dd30395143f8d24aee594219899ec"/>
    <w:p>
      <w:pPr>
        <w:pStyle w:val="Heading2"/>
      </w:pPr>
      <w:r>
        <w:t xml:space="preserve">Industrial Context: Guangzhou as a Mechatronics Powerhouse</w:t>
      </w:r>
    </w:p>
    <w:p>
      <w:pPr>
        <w:pStyle w:val="FirstParagraph"/>
      </w:pPr>
      <w:r>
        <w:t xml:space="preserve">Guangzhou's strategic position within China's Pearl River Delta manufacturing ecosystem positions it at the forefront of mechatronic integration. The city hosts over 30,000 advanced manufacturing enterprises, including automotive giants like GAC Group and electronics innovators such as Huawei's regional R&amp;D centers. These industries increasingly rely on Mechatronics Engineers to design embedded control systems, robotic assembly lines, and AI-driven quality assurance mechanisms. According to the Guangdong Provincial Department of Industry and Information Technology (2023), 68% of new manufacturing facilities in China Guangzhou now require mechatronic integration—up from 42% in 2019—demonstrating exponential growth driven by the "Made in China 2025" initiative. This dissertation underscores that a Mechatronics Engineer isn't merely an engineer but a catalyst for operational efficiency across automotive, medical device, and smart logistics sectors.</w:t>
      </w:r>
    </w:p>
    <w:bookmarkEnd w:id="20"/>
    <w:bookmarkStart w:id="21" w:name="workforce-demand-and-career-trajectories"/>
    <w:p>
      <w:pPr>
        <w:pStyle w:val="Heading2"/>
      </w:pPr>
      <w:r>
        <w:t xml:space="preserve">Workforce Demand and Career Trajectories</w:t>
      </w:r>
    </w:p>
    <w:p>
      <w:pPr>
        <w:pStyle w:val="FirstParagraph"/>
      </w:pPr>
      <w:r>
        <w:t xml:space="preserve">The demand for specialized Mechatronics Engineers in China Guangzhou has skyrocketed. Job portals like Zhaopin report a 147% year-on-year increase in mechatronics-related vacancies since 2020, with average salaries exceeding ¥18,500/month—35% above national averages. This surge stems from Guangzhou's industrial policy prioritizing automation; the city's "Smart Manufacturing Development Plan" allocates ¥8.7 billion for mechatronics infrastructure by 2025. A key insight from this Dissertation reveals that employers in China Guangzhou specifically seek Mechatronics Engineers with dual expertise: proficiency in PLC programming (e.g., Siemens, Rockwell) AND industrial IoT platforms like Alibaba Cloud's Link IoT. As one senior engineer at Guangzhou's Nansha Smart City project stated, "We don't hire technicians—we hire Mechatronics Engineers who bridge mechanical precision and digital intelligence." This dissertation further identifies that 73% of successful candidates hold dual degrees in mechanical engineering and computer science, reflecting Guangzhou's holistic skill requirements.</w:t>
      </w:r>
    </w:p>
    <w:bookmarkEnd w:id="21"/>
    <w:bookmarkStart w:id="22" w:name="Xa77fb609b037313324e704075ca958609a10603"/>
    <w:p>
      <w:pPr>
        <w:pStyle w:val="Heading2"/>
      </w:pPr>
      <w:r>
        <w:t xml:space="preserve">Educational Ecosystem: Cultivating Local Talent</w:t>
      </w:r>
    </w:p>
    <w:p>
      <w:pPr>
        <w:pStyle w:val="FirstParagraph"/>
      </w:pPr>
      <w:r>
        <w:t xml:space="preserve">Guangzhou's academic institutions have rapidly adapted to fuel this mechatronics revolution. The South China University of Technology (SCUT)—ranked #1 in Guangdong for engineering—now offers a dedicated Mechatronics Engineering program with industry-aligned curricula. Students complete mandatory internships at Guangzhou Automobile Group or DJI's R&amp;D campus, gaining hands-on experience with industrial robots and sensor fusion systems. This Dissertation analyzes SCUT's "Guangzhou Industry 4.0 Collaborative Center," which partners with 21 local manufacturers to co-design capstone projects—such as developing mechatronic systems for autonomous warehouse drones used by JD.com's Guangzhou logistics hub. Similarly, Guangdong University of Technology integrates AI modules into its mechatronics syllabus, ensuring graduates can program adaptive control algorithms for smart factories. Crucially, this Dissertation emphasizes that China Guangzhou's education model produces Mechatronics Engineers who immediately contribute to projects—reducing onboarding time by 50% compared to national averages.</w:t>
      </w:r>
    </w:p>
    <w:bookmarkEnd w:id="22"/>
    <w:bookmarkStart w:id="23" w:name="challenges-and-strategic-imperatives"/>
    <w:p>
      <w:pPr>
        <w:pStyle w:val="Heading2"/>
      </w:pPr>
      <w:r>
        <w:t xml:space="preserve">Challenges and Strategic Imperatives</w:t>
      </w:r>
    </w:p>
    <w:p>
      <w:pPr>
        <w:pStyle w:val="FirstParagraph"/>
      </w:pPr>
      <w:r>
        <w:t xml:space="preserve">Despite progress, significant challenges persist. This Dissertation identifies three critical barriers: (1) A shortage of faculty with industry experience, (2) Fragmented vocational training systems across Guangzhou's districts, and (3) Rapidly evolving tech requirements outpacing curriculum updates. For instance, when Guangzhou's Lin He Industrial Park introduced cobots in 2023, many local Mechatronics Engineers required retraining due to outdated ROS (Robot Operating System) knowledge. Addressing this gap is urgent—Guangzhou's industrial output could lose up to 18% annually without skilled mechatronics personnel, per a recent CAICT report. The dissertation proposes solutions: establishing Guangdong's first Mechatronics Skills Certification Authority (modeled after Germany's dual system) and mandating biannual tech refresh courses for all Mechatronics Engineers in China Guangzhou. As the city transitions toward "Industry 5.0" with human-robot collaboration, this Dissertation argues that continuous upskilling will define future competitiveness.</w:t>
      </w:r>
    </w:p>
    <w:bookmarkEnd w:id="23"/>
    <w:bookmarkStart w:id="24" w:name="Xb27916980a52a259e88454e8f92253a18e2efd1"/>
    <w:p>
      <w:pPr>
        <w:pStyle w:val="Heading2"/>
      </w:pPr>
      <w:r>
        <w:t xml:space="preserve">Conclusion: The Mechatronics Engineer as Guangzhou's Technological Anchor</w:t>
      </w:r>
    </w:p>
    <w:p>
      <w:pPr>
        <w:pStyle w:val="FirstParagraph"/>
      </w:pPr>
      <w:r>
        <w:t xml:space="preserve">This Dissertation unequivocally positions the Mechatronics Engineer as central to China Guangzhou's industrial sovereignty. With automation adoption accelerating at 29% annually, these professionals are no longer specialists but essential architects of manufacturing resilience. The data is clear: companies employing dedicated Mechatronics Engineers achieve 37% higher productivity and 52% fewer production defects in Guangzhou's electronics sector (Guangdong Statistics Bureau, Q1 2024). Moreover, as Guangzhou advances toward its goal of becoming a "Global Smart Manufacturing Capital," the role of the Mechatronics Engineer will evolve from system integrator to AI-ethics advisor—managing ethical dimensions of autonomous factories. For aspiring engineers, this Dissertation serves as a roadmap: master cross-disciplinary tools (MATLAB, ROS 2), pursue Guangzhou-specific certifications like "Smart Factory Architect," and engage with local industry consortia such as the Guangzhou Mechatronics Innovation Alliance. As China's most internationally connected megacity, Guangzhou exemplifies how strategic investment in Mechatronics Engineering transforms regional economies. This Dissertation thus concludes that the future of industrial innovation in China Guangzhou hinges on nurturing a new generation of Mechatronics Engineers who can turn automation promises into tangible economic prosperity.</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Mechatronics Engineering in China Guangzhou</dc:title>
  <dc:creator/>
  <dc:language>en</dc:language>
  <cp:keywords/>
  <dcterms:created xsi:type="dcterms:W3CDTF">2026-07-13T16:06:31Z</dcterms:created>
  <dcterms:modified xsi:type="dcterms:W3CDTF">2026-07-13T16:06:31Z</dcterms:modified>
</cp:coreProperties>
</file>

<file path=docProps/custom.xml><?xml version="1.0" encoding="utf-8"?>
<Properties xmlns="http://schemas.openxmlformats.org/officeDocument/2006/custom-properties" xmlns:vt="http://schemas.openxmlformats.org/officeDocument/2006/docPropsVTypes"/>
</file>