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Frankfurt's</w:t>
      </w:r>
      <w:r>
        <w:t xml:space="preserve"> </w:t>
      </w:r>
      <w:r>
        <w:t xml:space="preserve">Industrial</w:t>
      </w:r>
      <w:r>
        <w:t xml:space="preserve"> </w:t>
      </w:r>
      <w:r>
        <w:t xml:space="preserve">Ecosystem</w:t>
      </w:r>
    </w:p>
    <w:bookmarkStart w:id="25" w:name="X546b536da72538d25b24f0901e287f1598f362e"/>
    <w:p>
      <w:pPr>
        <w:pStyle w:val="Heading1"/>
      </w:pPr>
      <w:r>
        <w:t xml:space="preserve">The Evolving Role of the Mechatronics Engineer in Germany Frankfurt: A Dissertation on Industry 4.0 Integration and Strategic Workforce Development</w:t>
      </w:r>
    </w:p>
    <w:p>
      <w:pPr>
        <w:pStyle w:val="FirstParagraph"/>
      </w:pPr>
      <w:r>
        <w:t xml:space="preserve">This dissertation critically examines the indispensable role of the Mechatronics Engineer within Germany Frankfurt's rapidly evolving industrial landscape, positioning this specialized profession at the forefront of technological innovation. As a cornerstone of modern engineering, the Mechatronics Engineer integrates mechanical, electrical, electronic, and software systems to design and optimize complex automated solutions—a competency now central to Frankfurt's economic identity as a leading German hub for advanced manufacturing and digital transformation. Germany Frankfurt serves not only as a global financial center but also as an emerging epicenter for mechatronic innovation, where this dissertation establishes the Mechatronics Engineer's pivotal contribution to regional competitiveness within the broader context of Industry 4.0.</w:t>
      </w:r>
    </w:p>
    <w:bookmarkStart w:id="20" w:name="X1e27489476d1d594f2eec681fad158415800563"/>
    <w:p>
      <w:pPr>
        <w:pStyle w:val="Heading2"/>
      </w:pPr>
      <w:r>
        <w:t xml:space="preserve">Industry Demand and Economic Context in Germany Frankfurt</w:t>
      </w:r>
    </w:p>
    <w:p>
      <w:pPr>
        <w:pStyle w:val="FirstParagraph"/>
      </w:pPr>
      <w:r>
        <w:t xml:space="preserve">Frankfurt’s strategic location as Germany’s commercial and transportation nerve center has catalyzed a surge in demand for Mechatronics Engineers. Major corporations such as Siemens AG (with significant operational hubs in Frankfurt), Bosch Rexroth, and automotive suppliers like Continental AG actively recruit mechatronics professionals to develop smart factory solutions, autonomous logistics systems, and energy-efficient production lines. The Frankfurt Metropolitan Region’s designation as a priority zone for Industry 4.0 initiatives by the German Federal Ministry for Economic Affairs has further accelerated this trend. According to the Hessian State Ministry of Economics (2023), mechatronics engineering roles have grown by 18% in Frankfurt over the past three years, outpacing national averages and underscoring the Mechatronics Engineer’s critical function in sustaining industrial agility. This demand is driven by Frankfurt’s unique blend of legacy manufacturing heritage and its role as a gateway for European technology adoption—requiring engineers who can bridge physical machinery with digital intelligence.</w:t>
      </w:r>
    </w:p>
    <w:bookmarkEnd w:id="20"/>
    <w:bookmarkStart w:id="21" w:name="Xdc9c247f677db4d491c91eb9da13cae164242cf"/>
    <w:p>
      <w:pPr>
        <w:pStyle w:val="Heading2"/>
      </w:pPr>
      <w:r>
        <w:t xml:space="preserve">Academic Pathways: Forging the Mechatronics Engineer Profile in Germany</w:t>
      </w:r>
    </w:p>
    <w:p>
      <w:pPr>
        <w:pStyle w:val="FirstParagraph"/>
      </w:pPr>
      <w:r>
        <w:t xml:space="preserve">Germany’s rigorous higher education framework, particularly in Frankfurt, equips aspiring Mechatronics Engineers with interdisciplinary expertise. The Frankfurt University of Applied Sciences (Fachhochschule Frankfurt) offers a specialized Bachelor’s and Master’s program in Mechatronics Engineering, emphasizing practical industry collaboration with local firms like KUKA Systems. Similarly, Goethe University Frankfurt integrates mechatronics modules within its engineering curricula, focusing on AI-driven control systems and sustainable automation—directly aligning with Frankfurt’s strategic industrial goals. This academic pipeline ensures that graduates enter the workforce as fully competent Mechatronics Engineers capable of deploying solutions for autonomous production cells or predictive maintenance platforms in Frankfurt-based facilities. Crucially, Germany’s dual education system allows apprenticeships within companies such as Schaeffler Technology Group (Frankfurt branch), providing hands-on experience with cutting-edge mechatronic systems while reinforcing the practical relevance of this dissertation’s analysis.</w:t>
      </w:r>
    </w:p>
    <w:bookmarkEnd w:id="21"/>
    <w:bookmarkStart w:id="22" w:name="X41eeb985f9a01975fd1f3135a5a9517a9be8020"/>
    <w:p>
      <w:pPr>
        <w:pStyle w:val="Heading2"/>
      </w:pPr>
      <w:r>
        <w:t xml:space="preserve">Challenges and Strategic Imperatives for Mechatronics Engineers in Frankfurt</w:t>
      </w:r>
    </w:p>
    <w:p>
      <w:pPr>
        <w:pStyle w:val="FirstParagraph"/>
      </w:pPr>
      <w:r>
        <w:t xml:space="preserve">Despite robust demand, Mechatronics Engineers in Germany Frankfurt face evolving challenges. The rapid pace of technological change necessitates continuous upskilling—particularly in cybersecurity for interconnected industrial systems (IIoT) and data analytics—a theme emphasized throughout this dissertation. Additionally, workforce fragmentation across sectors (e.g., automotive, logistics, medical devices) requires the Mechatronics Engineer to develop versatile problem-solving frameworks rather than narrow technical expertise. Frankfurt’s dense business ecosystem presents both opportunities and complexities; for instance, optimizing warehouse automation for global logistics firms like Deutsche Post DHL demands cross-disciplinary collaboration that the Mechatronics Engineer uniquely facilitates. This dissertation argues that future success hinges on integrating soft skills—such as project management in agile environments—with technical mastery, a competency increasingly demanded by Frankfurt’s industrial leaders.</w:t>
      </w:r>
    </w:p>
    <w:bookmarkEnd w:id="22"/>
    <w:bookmarkStart w:id="23" w:name="Xe392e3fdc1d373ae8d5d2e00d0102caf7fb2a19"/>
    <w:p>
      <w:pPr>
        <w:pStyle w:val="Heading2"/>
      </w:pPr>
      <w:r>
        <w:t xml:space="preserve">Future Trajectory: The Mechatronics Engineer as Frankfurt’s Innovation Catalyst</w:t>
      </w:r>
    </w:p>
    <w:p>
      <w:pPr>
        <w:pStyle w:val="FirstParagraph"/>
      </w:pPr>
      <w:r>
        <w:t xml:space="preserve">Looking ahead, the role of the Mechatronics Engineer will become even more strategically vital to Germany Frankfurt’s ambition as a European innovation leader. With initiatives like "Frankfurt Digital Lab" fostering public-private partnerships, Mechatronics Engineers are central to developing AI-powered quality control systems and green manufacturing solutions aligned with Germany’s Climate Action Plan 2045. This dissertation identifies Frankfurt as a microcosm for national trends: the convergence of digital infrastructure (e.g., 5G networks), regulatory support (e.g., Bundesministerium für Bildung und Forschung grants), and entrepreneurial energy positions the Mechatronics Engineer to drive not just efficiency but sustainable growth. As automation expands into sectors like renewable energy storage and smart urban mobility, the Mechatronics Engineer’s ability to synthesize hardware, software, and human-centered design will define Frankfurt’s industrial resilience.</w:t>
      </w:r>
    </w:p>
    <w:bookmarkEnd w:id="23"/>
    <w:bookmarkStart w:id="24" w:name="Xe739eee3697bad91572569b7e3058d03fb01ac1"/>
    <w:p>
      <w:pPr>
        <w:pStyle w:val="Heading2"/>
      </w:pPr>
      <w:r>
        <w:t xml:space="preserve">Conclusion: A Dissertation on Strategic Necessity</w:t>
      </w:r>
    </w:p>
    <w:p>
      <w:pPr>
        <w:pStyle w:val="FirstParagraph"/>
      </w:pPr>
      <w:r>
        <w:t xml:space="preserve">In conclusion, this dissertation affirms that the Mechatronics Engineer is not merely an employee role but a strategic asset for Germany Frankfurt’s economic trajectory. The profession embodies the interdisciplinary synergy required to navigate Industry 4.0, with Frankfurt serving as the ideal proving ground for its application within Germany’s broader industrial ecosystem. As manufacturing and logistics networks become increasingly digitalized, the Mechatronics Engineer’s expertise ensures Frankfurt remains competitive on a global scale—transforming theoretical innovation into tangible economic value. For students, policymakers, and industry leaders alike, this work underscores an urgent imperative: investing in the development of Mechatronics Engineers is synonymous with securing Frankfurt’s leadership in Germany’s technological future. This dissertation thus provides a roadmap for aligning educational frameworks, corporate strategy, and regional policy to maximize the impact of this critical profession within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Frankfurt's Industrial Ecosystem</dc:title>
  <dc:creator/>
  <dc:language>en</dc:language>
  <cp:keywords/>
  <dcterms:created xsi:type="dcterms:W3CDTF">2026-07-12T00:30:55Z</dcterms:created>
  <dcterms:modified xsi:type="dcterms:W3CDTF">2026-07-12T00:30:55Z</dcterms:modified>
</cp:coreProperties>
</file>

<file path=docProps/custom.xml><?xml version="1.0" encoding="utf-8"?>
<Properties xmlns="http://schemas.openxmlformats.org/officeDocument/2006/custom-properties" xmlns:vt="http://schemas.openxmlformats.org/officeDocument/2006/docPropsVTypes"/>
</file>