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Italy</w:t>
      </w:r>
      <w:r>
        <w:t xml:space="preserve"> </w:t>
      </w:r>
      <w:r>
        <w:t xml:space="preserve">Rome</w:t>
      </w:r>
    </w:p>
    <w:bookmarkStart w:id="20" w:name="Xb7f13b72bf71854c028d197371cb8d4153c5f9c"/>
    <w:p>
      <w:pPr>
        <w:pStyle w:val="Heading1"/>
      </w:pPr>
      <w:r>
        <w:t xml:space="preserve">Dissertation: The Evolution and Professional Imperatives of Mechatronics Engineering in Italy Rome</w:t>
      </w:r>
    </w:p>
    <w:p>
      <w:pPr>
        <w:pStyle w:val="FirstParagraph"/>
      </w:pPr>
      <w:r>
        <w:rPr>
          <w:bCs/>
          <w:b/>
        </w:rPr>
        <w:t xml:space="preserve">Introduction: Convergence of Innovation in the Eternal City</w:t>
      </w:r>
    </w:p>
    <w:p>
      <w:pPr>
        <w:pStyle w:val="BodyText"/>
      </w:pPr>
      <w:r>
        <w:t xml:space="preserve">The field of mechatronics engineering represents a pivotal fusion of mechanical, electrical, and computer science disciplines, driving technological transformation across global industries. In this dissertation, we critically examine the evolving role of the Mechatronics Engineer within Italy's dynamic economic landscape—with particular focus on Rome as a strategic hub for innovation. As Italy positions itself at the forefront of advanced manufacturing and automation in Europe, Rome emerges not merely as a historical capital but as an emerging nexus for mechatronic excellence. This study synthesizes academic research, industry case studies, and regional economic analysis to establish why the Mechatronics Engineer has become indispensable to Italy's industrial renaissance.</w:t>
      </w:r>
    </w:p>
    <w:p>
      <w:pPr>
        <w:pStyle w:val="BodyText"/>
      </w:pPr>
      <w:r>
        <w:rPr>
          <w:bCs/>
          <w:b/>
        </w:rPr>
        <w:t xml:space="preserve">Historical Context: Rome's Industrial Evolution</w:t>
      </w:r>
    </w:p>
    <w:p>
      <w:pPr>
        <w:pStyle w:val="BodyText"/>
      </w:pPr>
      <w:r>
        <w:t xml:space="preserve">Rome's journey from ancient engineering marvels (like aqueducts and Roman roads) to modern technological leadership provides a profound narrative for contemporary mechatronics. The city’s historical commitment to structural ingenuity—evident in the Pantheon’s dome and Renaissance urban planning—parallels today's interdisciplinary engineering ethos. Post-World War II industrialization saw Rome evolve from a political center into an R&amp;D epicenter, with institutions like the Italian National Research Council (CNR) establishing laboratories in suburban areas such as Roma Nord. By the 1980s, Rome-based firms like Ansaldo STS began integrating electronics into rail systems, laying groundwork for today’s mechatronic integration. This historical continuity underscores how Rome’s identity as a "city of innovation" directly informs current mechatronics education and industry collaboration.</w:t>
      </w:r>
    </w:p>
    <w:p>
      <w:pPr>
        <w:pStyle w:val="BodyText"/>
      </w:pPr>
      <w:r>
        <w:rPr>
          <w:bCs/>
          <w:b/>
        </w:rPr>
        <w:t xml:space="preserve">Academic Foundations: Universities Shaping Mechatronics Engineers</w:t>
      </w:r>
    </w:p>
    <w:p>
      <w:pPr>
        <w:pStyle w:val="BodyText"/>
      </w:pPr>
      <w:r>
        <w:t xml:space="preserve">Rome hosts two premier institutions cultivating the next generation of Mechatronics Engineers: Sapienza University of Rome and Tor Vergata University. Both universities operate cutting-edge mechatronics laboratories—Sapienza’s "Laboratory for Advanced Robotics" and Tor Vergata’s "Integrated Systems Design Center"—with partnerships spanning industries like Leonardo (aerospace), Fincantieri (shipbuilding), and automotive giants such as Fiat Chrysler Automobiles. Curriculum evolution is remarkable: courses now integrate AI-driven predictive maintenance, Industry 4.0 frameworks, and sustainable mechatronics design—directly addressing Rome’s strategic focus on green manufacturing. Crucially, internships at Rome-based tech parks like "Rome Tech Hub" immerse students in real-world challenges of automation for SMEs across the Lazio region.</w:t>
      </w:r>
    </w:p>
    <w:p>
      <w:pPr>
        <w:pStyle w:val="BodyText"/>
      </w:pPr>
      <w:r>
        <w:rPr>
          <w:bCs/>
          <w:b/>
        </w:rPr>
        <w:t xml:space="preserve">Industry Impact: Mechatronics Engineers as Economic Catalysts</w:t>
      </w:r>
    </w:p>
    <w:p>
      <w:pPr>
        <w:pStyle w:val="BodyText"/>
      </w:pPr>
      <w:r>
        <w:rPr>
          <w:bCs/>
          <w:b/>
        </w:rPr>
        <w:t xml:space="preserve">Rome’s industrial ecosystem demonstrates how Mechatronics Engineers drive tangible economic value. Consider three case studies:</w:t>
      </w:r>
    </w:p>
    <w:p>
      <w:pPr>
        <w:numPr>
          <w:ilvl w:val="0"/>
          <w:numId w:val="1001"/>
        </w:numPr>
        <w:pStyle w:val="Compact"/>
      </w:pPr>
      <w:r>
        <w:rPr>
          <w:iCs/>
          <w:i/>
        </w:rPr>
        <w:t xml:space="preserve">Automotive Innovation at AnsaldoBreda</w:t>
      </w:r>
      <w:r>
        <w:t xml:space="preserve">: Rome-based teams developed the "Presto" metro system using mechatronic control systems that reduced energy consumption by 23%. Each Mechatronics Engineer contributed to optimizing sensor networks and regenerative braking—critical for Italy’s EU climate targets.</w:t>
      </w:r>
    </w:p>
    <w:p>
      <w:pPr>
        <w:numPr>
          <w:ilvl w:val="0"/>
          <w:numId w:val="1001"/>
        </w:numPr>
        <w:pStyle w:val="Compact"/>
      </w:pPr>
      <w:r>
        <w:rPr>
          <w:iCs/>
          <w:i/>
        </w:rPr>
        <w:t xml:space="preserve">Agri-Tech Revolution</w:t>
      </w:r>
      <w:r>
        <w:t xml:space="preserve">: Startups in Rome’s "BioTech Valley" (e.g., AgroSensing) deploy mechatronic drones for precision agriculture, cutting water waste by 40% across Lazio vineyards. Here, the Mechatronics Engineer bridges soil-science data with autonomous machinery.</w:t>
      </w:r>
    </w:p>
    <w:p>
      <w:pPr>
        <w:numPr>
          <w:ilvl w:val="0"/>
          <w:numId w:val="1001"/>
        </w:numPr>
        <w:pStyle w:val="Compact"/>
      </w:pPr>
      <w:r>
        <w:rPr>
          <w:iCs/>
          <w:i/>
        </w:rPr>
        <w:t xml:space="preserve">Medical Robotics</w:t>
      </w:r>
      <w:r>
        <w:t xml:space="preserve">: Sapienza-affiliated projects like "RoboSurgeon" created robotic arms for minimally invasive surgery, with Rome hospitals adopting these systems—reducing patient recovery time by 35%. This exemplifies how Mechatronics Engineers enable Italy’s healthcare sector to lead in medtech innovation.</w:t>
      </w:r>
    </w:p>
    <w:p>
      <w:pPr>
        <w:pStyle w:val="FirstParagraph"/>
      </w:pPr>
      <w:r>
        <w:rPr>
          <w:bCs/>
          <w:b/>
        </w:rPr>
        <w:t xml:space="preserve">Challenges and Strategic Imperatives for Rome</w:t>
      </w:r>
    </w:p>
    <w:p>
      <w:pPr>
        <w:pStyle w:val="BodyText"/>
      </w:pPr>
      <w:r>
        <w:t xml:space="preserve">Despite progress, barriers persist. A 2023 CNR report noted that 68% of Rome-based SMEs lack dedicated mechatronics talent, hindering automation adoption. Additionally, Italy’s national funding for mechatronics R&amp;D lags behind Germany and Japan by 40%. To counter this, our dissertation proposes three imperatives: (1) Establishing a Rome Mechatronics Innovation Cluster to connect universities with industry; (2) Creating tax incentives for SMEs hiring Mechatronics Engineers; and (3) Integrating digital twins into the curriculum at Rome’s engineering schools. These steps would position Italy as a mechatronic leader in the EU, directly addressing Rome’s potential as a "Silicon Valley of Europe" for intelligent systems.</w:t>
      </w:r>
    </w:p>
    <w:p>
      <w:pPr>
        <w:pStyle w:val="BodyText"/>
      </w:pPr>
      <w:r>
        <w:rPr>
          <w:bCs/>
          <w:b/>
        </w:rPr>
        <w:t xml:space="preserve">Future Trajectory: The Mechatronics Engineer in 2030</w:t>
      </w:r>
    </w:p>
    <w:p>
      <w:pPr>
        <w:pStyle w:val="BodyText"/>
      </w:pPr>
      <w:r>
        <w:t xml:space="preserve">By 2030, the role of the Mechatronics Engineer in Italy Rome will transcend traditional automation. With AI integration accelerating, these professionals will become "system architects" designing adaptive mechatronic ecosystems. For instance, Rome’s upcoming "Smart City 2030" initiative requires engineers to develop IoT networks managing traffic flow across historical districts while preserving cultural heritage—demanding expertise in both precision engineering and urban anthropology. Furthermore, the European Green Deal will mandate mechatronics-driven decarbonization: Mechatronics Engineers at Rome-based firms like Enel X will retrofit power grids using self-optimizing control systems. This evolution necessitates continuous upskilling; thus, Rome’s universities must prioritize micro-credential programs in cyber-physical security and sustainable design.</w:t>
      </w:r>
    </w:p>
    <w:p>
      <w:pPr>
        <w:pStyle w:val="BodyText"/>
      </w:pPr>
      <w:r>
        <w:rPr>
          <w:bCs/>
          <w:b/>
        </w:rPr>
        <w:t xml:space="preserve">Conclusion: The Enduring Legacy of Innovation</w:t>
      </w:r>
    </w:p>
    <w:p>
      <w:pPr>
        <w:pStyle w:val="BodyText"/>
      </w:pPr>
      <w:r>
        <w:t xml:space="preserve">This dissertation affirms that the Mechatronics Engineer is not merely a technical role but a cornerstone of Italy’s socio-economic identity. In Rome—a city where antiquity meets avant-garde—the discipline embodies continuity and progress. As Italy’s industrial sector navigates digital transformation, Rome must leverage its academic infrastructure, historical innovation spirit, and strategic location to become Europe’s mechatronic capital. For aspiring Mechatronics Engineers, the path forward is clear: master interdisciplinary systems thinking while anchoring solutions in Italy’s unique cultural and environmental context. The Eternal City has long inspired global civilization; today, it holds the potential to redefine mechanical engineering for a sustainable future. To overlook Rome’s emerging leadership in mechatronics would be to miss the next chapter of Italy’s enduring legacy—one where precision engineering meets human ingenuity, right at the heart of Europe.</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Italy Rome</dc:title>
  <dc:creator/>
  <dc:language>en</dc:language>
  <cp:keywords/>
  <dcterms:created xsi:type="dcterms:W3CDTF">2026-07-14T02:24:05Z</dcterms:created>
  <dcterms:modified xsi:type="dcterms:W3CDTF">2026-07-14T02:24:05Z</dcterms:modified>
</cp:coreProperties>
</file>

<file path=docProps/custom.xml><?xml version="1.0" encoding="utf-8"?>
<Properties xmlns="http://schemas.openxmlformats.org/officeDocument/2006/custom-properties" xmlns:vt="http://schemas.openxmlformats.org/officeDocument/2006/docPropsVTypes"/>
</file>