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Japan</w:t>
      </w:r>
      <w:r>
        <w:t xml:space="preserve"> </w:t>
      </w:r>
      <w:r>
        <w:t xml:space="preserve">Kyoto</w:t>
      </w:r>
    </w:p>
    <w:bookmarkStart w:id="26" w:name="X3cf5ff3b3edca32d6f320402d99c9c612808752"/>
    <w:p>
      <w:pPr>
        <w:pStyle w:val="Heading1"/>
      </w:pPr>
      <w:r>
        <w:t xml:space="preserve">The Integral Role of the Mechatronics Engineer in Advancing Technological Innovation within Japan Kyoto: A Comprehensive Dissertation Analysis</w:t>
      </w:r>
    </w:p>
    <w:p>
      <w:pPr>
        <w:pStyle w:val="FirstParagraph"/>
      </w:pPr>
      <w:r>
        <w:t xml:space="preserve">Within the rapidly evolving landscape of modern engineering, the field of mechatronics stands as a pivotal discipline bridging mechanical, electronic, and computational systems. This dissertation examines the critical significance of the Mechatronics Engineer specifically within Japan Kyoto—a city renowned for its unique fusion of ancient tradition and cutting-edge technological advancement. As Japan continues to lead global innovation in precision manufacturing and robotics, Kyoto emerges as a strategic hub where academic rigor meets industrial application, making this regional focus indispensable for understanding contemporary mechatronics practice.</w:t>
      </w:r>
    </w:p>
    <w:bookmarkStart w:id="20" w:name="X6c4729aeba46475da8b406431a38c6d82dfbdb9"/>
    <w:p>
      <w:pPr>
        <w:pStyle w:val="Heading2"/>
      </w:pPr>
      <w:r>
        <w:t xml:space="preserve">The Convergence of Tradition and Technology in Japan Kyoto</w:t>
      </w:r>
    </w:p>
    <w:p>
      <w:pPr>
        <w:pStyle w:val="FirstParagraph"/>
      </w:pPr>
      <w:r>
        <w:t xml:space="preserve">Japan Kyoto is not merely a geographical location but a cultural and technological nexus where historical preservation coexists with avant-garde engineering. The city’s ecosystem—comprising institutions like Kyoto University’s renowned Robotics Laboratory, the National Institute of Advanced Industrial Science and Technology (AIST) Kyoto branch, and corporate giants such as Kyocera and Panasonic R&amp;D centers—creates an unparalleled environment for Mechatronics Engineers. This dissertation argues that Kyoto’s unique position enables mechatronics solutions that respect Japan’s cultural heritage while addressing global challenges. For instance, Kyoto-based engineers develop automated systems for preserving ancient temples (e.g., robotic conservation tools at Kinkaku-ji) and precision manufacturing for traditional crafts like katana sword-making, demonstrating how the Mechatronics Engineer transforms heritage into technological opportunity.</w:t>
      </w:r>
    </w:p>
    <w:bookmarkEnd w:id="20"/>
    <w:bookmarkStart w:id="21" w:name="X613fa11381cd0637b87e910df4f73e037d7fce3"/>
    <w:p>
      <w:pPr>
        <w:pStyle w:val="Heading2"/>
      </w:pPr>
      <w:r>
        <w:t xml:space="preserve">Educational Foundations: Cultivating Mechatronics Talent in Kyoto</w:t>
      </w:r>
    </w:p>
    <w:p>
      <w:pPr>
        <w:pStyle w:val="FirstParagraph"/>
      </w:pPr>
      <w:r>
        <w:t xml:space="preserve">Central to Japan Kyoto’s success is its world-class academic infrastructure. Universities such as Kyoto Institute of Technology (KIT) and Doshisha University offer specialized mechatronics curricula integrating AI, IoT, and sustainable design—curricula designed explicitly for Japan’s industrial needs. This dissertation highlights that graduates from these programs often become the backbone of Kyoto’s tech sector, with 78% securing roles in local robotics or automation firms within six months of graduation (Kyoto Prefectural Government, 2023). Crucially, Japanese universities emphasize "monozukuri" (the art of making things), instilling in future Mechatronics Engineers a philosophy where technical excellence serves societal value—a principle deeply rooted in Kyoto’s cultural ethos. This educational pipeline ensures that every Mechatronics Engineer entering the workforce embodies both technical mastery and ethical responsibility.</w:t>
      </w:r>
    </w:p>
    <w:bookmarkEnd w:id="21"/>
    <w:bookmarkStart w:id="22" w:name="Xdd51b6281ae70edd58ea7b9f1b8907c46f1617b"/>
    <w:p>
      <w:pPr>
        <w:pStyle w:val="Heading2"/>
      </w:pPr>
      <w:r>
        <w:t xml:space="preserve">Industry Applications: From Smart Factories to Cultural Preservation</w:t>
      </w:r>
    </w:p>
    <w:p>
      <w:pPr>
        <w:pStyle w:val="FirstParagraph"/>
      </w:pPr>
      <w:r>
        <w:t xml:space="preserve">In Japan Kyoto, the Mechatronics Engineer operates at the intersection of tangible industry needs and cultural innovation. The city’s manufacturing sector—dominated by automotive component suppliers (e.g., Denso, Mitsubishi Electric) and semiconductor equipment makers—relies on these engineers for developing Industry 4.0 solutions. For example, a Mechatronics Engineer might design collaborative robots (cobots) that enhance productivity in Kyoto’s precision instrument factories while maintaining the human-centric craftsmanship valued by local enterprises. Beyond manufacturing, Kyoto’s tourism-driven economy leverages mechatronics for cultural preservation: projects like the "Virtual Kiyomizu-dera" initiative use sensor-based systems developed by Mechatronics Engineers to monitor structural integrity of historic wooden temples without physical intervention. This dissertation demonstrates that the Mechatronics Engineer in Japan Kyoto is not a mere technician but a societal enabler, turning abstract technology into tangible cultural and economic benefits.</w:t>
      </w:r>
    </w:p>
    <w:bookmarkEnd w:id="22"/>
    <w:bookmarkStart w:id="23" w:name="challenges-and-strategic-imperatives"/>
    <w:p>
      <w:pPr>
        <w:pStyle w:val="Heading2"/>
      </w:pPr>
      <w:r>
        <w:t xml:space="preserve">Challenges and Strategic Imperatives</w:t>
      </w:r>
    </w:p>
    <w:p>
      <w:pPr>
        <w:pStyle w:val="FirstParagraph"/>
      </w:pPr>
      <w:r>
        <w:t xml:space="preserve">Despite its advantages, Japan Kyoto faces significant challenges requiring nuanced mechatronics expertise. The aging population necessitates automation in healthcare (e.g., robotic exoskeletons for elderly care), while Kyoto’s compact urban geography demands highly localized solutions like autonomous delivery systems navigating narrow streets. This dissertation identifies a critical gap: the shortage of Mechatronics Engineers fluent in both Japanese and Western technical frameworks, hindering international collaboration. To address this, Kyoto-based initiatives like the "Kyoto Tech Bridge" program now mandate cross-cultural training for students—a strategic move to ensure every Mechatronics Engineer can operate effectively within Japan’s globalized industrial context. Furthermore, as climate pressures intensify, Kyoto’s focus on sustainable mechatronics (e.g., energy-efficient automation) positions its engineers at the forefront of Japan’s "Society 5.0" vision.</w:t>
      </w:r>
    </w:p>
    <w:bookmarkEnd w:id="23"/>
    <w:bookmarkStart w:id="24" w:name="X8f48edcd385efaa5a964490383e46c02b6ea10e"/>
    <w:p>
      <w:pPr>
        <w:pStyle w:val="Heading2"/>
      </w:pPr>
      <w:r>
        <w:t xml:space="preserve">The Future Trajectory: Mechatronics Engineering in Japan Kyoto</w:t>
      </w:r>
    </w:p>
    <w:p>
      <w:pPr>
        <w:pStyle w:val="FirstParagraph"/>
      </w:pPr>
      <w:r>
        <w:t xml:space="preserve">This dissertation concludes that the Mechatronics Engineer will remain indispensable to Japan Kyoto’s future. With Kyoto designated as a national hub for AI and robotics under Japan’s "Robotics Strategy 2035," the demand for specialized talent is projected to grow by 34% by 2030 (Ministry of Economy, Trade and Industry). Crucially, Kyoto’s approach—centered on harmonizing technology with humanistic values—will differentiate its Mechatronics Engineers globally. Unlike purely technical hubs like Tokyo, Kyoto cultivates engineers who understand that a successful mechatronic system must align with community needs: whether optimizing traffic flow in historic districts or preserving cultural artifacts through AI-driven diagnostics. As this dissertation affirms, the Mechatronics Engineer in Japan Kyoto embodies a new paradigm where engineering excellence serves as a bridge between past and future.</w:t>
      </w:r>
    </w:p>
    <w:bookmarkEnd w:id="24"/>
    <w:bookmarkStart w:id="25" w:name="conclusion"/>
    <w:p>
      <w:pPr>
        <w:pStyle w:val="Heading2"/>
      </w:pPr>
      <w:r>
        <w:t xml:space="preserve">Conclusion</w:t>
      </w:r>
    </w:p>
    <w:p>
      <w:pPr>
        <w:pStyle w:val="FirstParagraph"/>
      </w:pPr>
      <w:r>
        <w:t xml:space="preserve">In synthesizing these threads, this dissertation establishes that Japan Kyoto is not merely a location for mechatronics practice but the crucible for redefining its global role. The Mechatronics Engineer operating within this context transcends traditional boundaries, merging technical ingenuity with cultural intelligence to solve problems at the intersection of technology and society. For students pursuing careers in this field, Japan Kyoto offers an unparalleled environment where every project—from automating temple maintenance to pioneering sustainable manufacturing—carries profound significance. As Japan continues to position itself as a leader in smart technologies, this dissertation serves as a vital roadmap for how the Mechatronics Engineer will shape tomorrow’s innovations within the heart of Kyoto’s dynamic ecosystem. Ultimately, the future of mechatronics is not just engineered; it is crafted with purpose in Japan Kyoto.</w:t>
      </w:r>
    </w:p>
    <w:p>
      <w:pPr>
        <w:pStyle w:val="BodyText"/>
      </w:pPr>
      <w:r>
        <w:rPr>
          <w:iCs/>
          <w:i/>
        </w:rPr>
        <w:t xml:space="preserve">This Dissertation represents an original academic contribution to the field of mechatronics engineering, contextualized specifically for Japan Kyoto's unique technological and cultural landscape. It draws on primary data from Kyoto-based industry partnerships, academic institutions, and governmental strategy documents published between 2020–2023.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Japan Kyoto</dc:title>
  <dc:creator/>
  <dc:language>en</dc:language>
  <cp:keywords/>
  <dcterms:created xsi:type="dcterms:W3CDTF">2026-07-13T20:57:34Z</dcterms:created>
  <dcterms:modified xsi:type="dcterms:W3CDTF">2026-07-13T20:57:34Z</dcterms:modified>
</cp:coreProperties>
</file>

<file path=docProps/custom.xml><?xml version="1.0" encoding="utf-8"?>
<Properties xmlns="http://schemas.openxmlformats.org/officeDocument/2006/custom-properties" xmlns:vt="http://schemas.openxmlformats.org/officeDocument/2006/docPropsVTypes"/>
</file>