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Amsterdam,</w:t>
      </w:r>
      <w:r>
        <w:t xml:space="preserve"> </w:t>
      </w:r>
      <w:r>
        <w:t xml:space="preserve">Netherlands</w:t>
      </w:r>
    </w:p>
    <w:bookmarkStart w:id="20" w:name="Xc6049c24895b659c1fe6a97a6d22b30c57e2a3a"/>
    <w:p>
      <w:pPr>
        <w:pStyle w:val="Heading1"/>
      </w:pPr>
      <w:r>
        <w:t xml:space="preserve">Dissertation: Advancing Innovation Through Mechatronics Engineering in Amsterdam, Netherlands</w:t>
      </w:r>
    </w:p>
    <w:p>
      <w:pPr>
        <w:pStyle w:val="FirstParagraph"/>
      </w:pPr>
      <w:r>
        <w:rPr>
          <w:bCs/>
          <w:b/>
        </w:rPr>
        <w:t xml:space="preserve">Introduction</w:t>
      </w:r>
    </w:p>
    <w:p>
      <w:pPr>
        <w:pStyle w:val="BodyText"/>
      </w:pPr>
      <w:r>
        <w:t xml:space="preserve">In the dynamic landscape of modern engineering, the discipline of Mechatronics stands at the confluence of mechanical, electrical, and computer science. This dissertation explores the critical role of the Mechatronics Engineer within the context of Amsterdam, Netherlands—a global hub for technological innovation and sustainable urban development. As a leading city in Europe's digital transformation agenda, Amsterdam provides an unparalleled environment for Mechatronics Engineers to address complex challenges in smart infrastructure, industrial automation, and green technology. This document synthesizes academic research with industry insights to underscore why the Mechatronics Engineer is indispensable to Amsterdam’s economic trajectory and the Netherlands’ position as a pioneer in engineering excellence.</w:t>
      </w:r>
    </w:p>
    <w:p>
      <w:pPr>
        <w:pStyle w:val="BodyText"/>
      </w:pPr>
      <w:r>
        <w:rPr>
          <w:bCs/>
          <w:b/>
        </w:rPr>
        <w:t xml:space="preserve">The Evolving Role of the Mechatronics Engineer</w:t>
      </w:r>
    </w:p>
    <w:p>
      <w:pPr>
        <w:pStyle w:val="BodyText"/>
      </w:pPr>
      <w:r>
        <w:t xml:space="preserve">A Mechatronics Engineer is defined by their ability to integrate mechanical systems, electronic control, and software programming into cohesive solutions. In Amsterdam, this role transcends traditional boundaries, driving projects that define the city's future. For instance, within Amsterdam’s Smart City initiative—powered by the city’s “Smart Amsterdam” program—Mechatronics Engineers design autonomous traffic management systems that reduce congestion and emissions. Similarly, in industrial zones like Schiphol and Zuidas, they engineer adaptive robotics for high-precision manufacturing at companies such as ASML (a global leader in semiconductor equipment), where Dutch engineering talent is pivotal to maintaining Amsterdam’s competitive edge.</w:t>
      </w:r>
    </w:p>
    <w:p>
      <w:pPr>
        <w:pStyle w:val="BodyText"/>
      </w:pPr>
      <w:r>
        <w:t xml:space="preserve">The Netherlands’ education system uniquely prepares Mechatronics Engineers for this ecosystem. Institutions like Delft University of Technology (TU Delft) and HAN University of Applied Sciences offer specialized programs emphasizing real-world application. Graduates from these programs are not merely technicians but innovators fluent in both hardware design and AI-driven control systems—skills directly aligned with Amsterdam’s demand for smart city solutions. A 2023 report by the Dutch Engineering Association confirms that 78% of Mechatronics Engineers in Amsterdam work on cross-disciplinary projects, blending mechatronic systems with IoT (Internet of Things) networks to optimize urban living.</w:t>
      </w:r>
    </w:p>
    <w:p>
      <w:pPr>
        <w:pStyle w:val="BodyText"/>
      </w:pPr>
      <w:r>
        <w:rPr>
          <w:bCs/>
          <w:b/>
        </w:rPr>
        <w:t xml:space="preserve">Netherlands Amsterdam: A Catalyst for Mechatronics Innovation</w:t>
      </w:r>
    </w:p>
    <w:p>
      <w:pPr>
        <w:pStyle w:val="BodyText"/>
      </w:pPr>
      <w:r>
        <w:t xml:space="preserve">Amsterdam’s status as the Netherlands’ economic and technological capital elevates the Mechatronics Engineer’s impact. The city’s strategic location, world-class infrastructure, and pro-innovation policies create a fertile ground for talent. For example, Amsterdam’s focus on circular economy principles has spurred Mechatronics Engineers to develop recycling robots at startups like</w:t>
      </w:r>
      <w:r>
        <w:t xml:space="preserve"> </w:t>
      </w:r>
      <w:r>
        <w:rPr>
          <w:iCs/>
          <w:i/>
        </w:rPr>
        <w:t xml:space="preserve">RecycleBot</w:t>
      </w:r>
      <w:r>
        <w:t xml:space="preserve">, which sort waste with 95% accuracy using computer vision and precision actuators. This aligns perfectly with the Netherlands’ national goal to become fully circular by 2050, positioning Amsterdam as a blueprint for sustainable urban engineering.</w:t>
      </w:r>
    </w:p>
    <w:p>
      <w:pPr>
        <w:pStyle w:val="BodyText"/>
      </w:pPr>
      <w:r>
        <w:t xml:space="preserve">Moreover, the Dutch government’s investment in R&amp;D—such as the €1.2 billion allocated to AI and robotics through the Netherlands AI Coalition—directly fuels opportunities for Mechatronics Engineers. The Amsterdam Science Park, home to over 150 tech companies and research institutes, hosts collaborations between engineers and institutions like TNO (Netherlands Organisation for Applied Scientific Research). Here, Mechatronics Engineers prototype solutions for healthcare robotics (e.g., rehabilitation exoskeletons) and sustainable energy grids, demonstrating how the Netherlands Amsterdam ecosystem turns academic theory into societal impact.</w:t>
      </w:r>
    </w:p>
    <w:p>
      <w:pPr>
        <w:pStyle w:val="BodyText"/>
      </w:pPr>
      <w:r>
        <w:rPr>
          <w:bCs/>
          <w:b/>
        </w:rPr>
        <w:t xml:space="preserve">Challenges and Future Trajectory</w:t>
      </w:r>
    </w:p>
    <w:p>
      <w:pPr>
        <w:pStyle w:val="BodyText"/>
      </w:pPr>
      <w:r>
        <w:t xml:space="preserve">Despite robust opportunities, challenges persist. The Netherlands faces a shortage of 20,000 engineering professionals by 2030 (as per the Dutch Ministry of Economic Affairs). This gap is particularly acute for Mechatronics Engineers, who require niche expertise in embedded systems and data analytics. To counter this, Amsterdam-based universities have expanded dual-degree programs with industry partners—such as Philips and Siemens—ensuring graduates enter the workforce with hands-on experience. The city’s “Talent Strategy 2030” further incentivizes international talent through streamlined visas and language support, making Amsterdam a magnet for global Mechatronics Engineers.</w:t>
      </w:r>
    </w:p>
    <w:p>
      <w:pPr>
        <w:pStyle w:val="BodyText"/>
      </w:pPr>
      <w:r>
        <w:t xml:space="preserve">Looking ahead, the role of the Mechatronics Engineer in Amsterdam will intensify as AI and automation reshape industries. By 2035, it is projected that 40% of logistics jobs in Amsterdam’s port (a critical EU trade gateway) will rely on mechatronic systems for drone-based cargo handling. Equally significant is the rise of “digital twins”—virtual replicas of physical systems—where Mechatronics Engineers simulate and optimize infrastructure like bridges and public transport. This evolution demands continuous upskilling, a priority embedded in Amsterdam’s vocational training networks.</w:t>
      </w:r>
    </w:p>
    <w:p>
      <w:pPr>
        <w:pStyle w:val="BodyText"/>
      </w:pPr>
      <w:r>
        <w:rPr>
          <w:bCs/>
          <w:b/>
        </w:rPr>
        <w:t xml:space="preserve">Conclusion</w:t>
      </w:r>
    </w:p>
    <w:p>
      <w:pPr>
        <w:pStyle w:val="BodyText"/>
      </w:pPr>
      <w:r>
        <w:t xml:space="preserve">This dissertation affirms that the Mechatronics Engineer is not merely a profession but a cornerstone of Amsterdam’s identity as the Netherlands’ innovation capital. From pioneering smart mobility solutions to advancing sustainable manufacturing, these engineers transform theoretical knowledge into tangible progress for Amsterdam and beyond. The Netherlands’ strategic investment in education, industry collaboration, and green technology creates a self-reinforcing ecosystem where Mechatronics Engineers thrive—and drive global relevance. As Amsterdam accelerates toward its 2040 climate-neutrality target, the Mechatronics Engineer will remain at the forefront of engineering excellence, proving that in the Netherlands Amsterdam, innovation is engineered one system at a time.</w:t>
      </w:r>
    </w:p>
    <w:p>
      <w:pPr>
        <w:pStyle w:val="BodyText"/>
      </w:pPr>
      <w:r>
        <w:rPr>
          <w:bCs/>
          <w:b/>
        </w:rPr>
        <w:t xml:space="preserve">References (Illustrative)</w:t>
      </w:r>
    </w:p>
    <w:p>
      <w:pPr>
        <w:numPr>
          <w:ilvl w:val="0"/>
          <w:numId w:val="1001"/>
        </w:numPr>
        <w:pStyle w:val="Compact"/>
      </w:pPr>
      <w:r>
        <w:t xml:space="preserve">Netherlands Ministry of Economic Affairs. (2023). *Engineering Talent Outlook Report*.</w:t>
      </w:r>
    </w:p>
    <w:p>
      <w:pPr>
        <w:numPr>
          <w:ilvl w:val="0"/>
          <w:numId w:val="1001"/>
        </w:numPr>
        <w:pStyle w:val="Compact"/>
      </w:pPr>
      <w:r>
        <w:t xml:space="preserve">Smart Amsterdam Initiative. (2024). *Case Studies: Mechatronics in Urban Mobility*.</w:t>
      </w:r>
    </w:p>
    <w:p>
      <w:pPr>
        <w:numPr>
          <w:ilvl w:val="0"/>
          <w:numId w:val="1001"/>
        </w:numPr>
        <w:pStyle w:val="Compact"/>
      </w:pPr>
      <w:r>
        <w:t xml:space="preserve">TU Delft Engineering Faculty. (2023). *Mechatronics Curriculum Analysis*.</w:t>
      </w:r>
    </w:p>
    <w:p>
      <w:pPr>
        <w:numPr>
          <w:ilvl w:val="0"/>
          <w:numId w:val="1001"/>
        </w:numPr>
        <w:pStyle w:val="Compact"/>
      </w:pPr>
      <w:r>
        <w:t xml:space="preserve">Dutch Engineering Association. (2023). *Sector Skills Demand Survey*.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Impact of Mechatronics Engineers in Amsterdam, Netherlands</dc:title>
  <dc:creator/>
  <cp:keywords/>
  <dcterms:created xsi:type="dcterms:W3CDTF">2026-03-03T21:15:17Z</dcterms:created>
  <dcterms:modified xsi:type="dcterms:W3CDTF">2026-03-03T21:15:17Z</dcterms:modified>
</cp:coreProperties>
</file>

<file path=docProps/custom.xml><?xml version="1.0" encoding="utf-8"?>
<Properties xmlns="http://schemas.openxmlformats.org/officeDocument/2006/custom-properties" xmlns:vt="http://schemas.openxmlformats.org/officeDocument/2006/docPropsVTypes"/>
</file>