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7" w:name="X20cde265c8131b09e90768b4c8bf86b879637e3"/>
    <w:p>
      <w:pPr>
        <w:pStyle w:val="Heading1"/>
      </w:pPr>
      <w:r>
        <w:t xml:space="preserve">Dissertation on the Evolving Role of the Mechatronics Engineer in Spain Barcelona</w:t>
      </w:r>
    </w:p>
    <w:bookmarkStart w:id="20" w:name="X46378635a5f0dcc6cffd04c87fb6c9cacb0fe05"/>
    <w:p>
      <w:pPr>
        <w:pStyle w:val="Heading2"/>
      </w:pPr>
      <w:r>
        <w:t xml:space="preserve">Introduction: Convergence of Innovation and Industrial Demand</w:t>
      </w:r>
    </w:p>
    <w:p>
      <w:pPr>
        <w:pStyle w:val="FirstParagraph"/>
      </w:pPr>
      <w:r>
        <w:t xml:space="preserve">This dissertation examines the critical position of the Mechatronics Engineer within Spain's most dynamic technological hub—Barcelona. As a multidisciplinary field integrating mechanical engineering, electronics, computer science, and control systems, mechatronics has become indispensable to Barcelona's industrial ecosystem. This academic work analyzes how the Mechatronics Engineer drives innovation across key sectors including advanced manufacturing, robotics, and sustainable energy in Spain Barcelona. The dissertation argues that the Mechatronics Engineer represents not merely a profession but a strategic asset for Catalonia's economic evolution in the 21st century.</w:t>
      </w:r>
    </w:p>
    <w:bookmarkEnd w:id="20"/>
    <w:bookmarkStart w:id="21" w:name="X0c4e8ea3926d9e4371e182c59fa5821851bb380"/>
    <w:p>
      <w:pPr>
        <w:pStyle w:val="Heading2"/>
      </w:pPr>
      <w:r>
        <w:t xml:space="preserve">The Strategic Importance of Mechatronics in Spain Barcelona</w:t>
      </w:r>
    </w:p>
    <w:p>
      <w:pPr>
        <w:pStyle w:val="FirstParagraph"/>
      </w:pPr>
      <w:r>
        <w:t xml:space="preserve">Barcelona has emerged as Europe's mechatronics epicenter, fueled by the presence of global tech giants like Bosch and Siemens, alongside thriving startups within Barcelona Tech City. This dissertation identifies three primary drivers: First, the city's industrial renewal strategy (Barcelona 2030) prioritizes smart manufacturing where Mechatronics Engineer expertise is non-negotiable. Second, Catalonia's advanced robotics cluster (Robotics4All) demands professionals capable of designing integrated systems—from autonomous drones to precision medical devices. Third, Spain Barcelona's commitment to the European Green Deal requires Mechatronics Engineers to develop energy-efficient automation solutions for renewable energy infrastructure. As highlighted in recent industry reports from the Catalan Institute of Technology, demand for Mechatronics Engineers has grown by 32% in Barcelona since 2020.</w:t>
      </w:r>
    </w:p>
    <w:bookmarkEnd w:id="21"/>
    <w:bookmarkStart w:id="22" w:name="X5c7b5b3bb8bc0f3dcab8ad16af07bb89b6c56fc"/>
    <w:p>
      <w:pPr>
        <w:pStyle w:val="Heading2"/>
      </w:pPr>
      <w:r>
        <w:t xml:space="preserve">Educational Pathways to Becoming a Mechatronics Engineer in Spain</w:t>
      </w:r>
    </w:p>
    <w:p>
      <w:pPr>
        <w:pStyle w:val="FirstParagraph"/>
      </w:pPr>
      <w:r>
        <w:t xml:space="preserve">This dissertation details the academic trajectory for aspiring Mechatronics Engineers pursuing careers in Spain Barcelona. Leading institutions like the Universitat Politècnica de Catalunya (UPC) and Escola Tècnica Superior d'Enginyeria Industrial de Barcelona (ETSEIB) offer specialized programs blending theory with hands-on industry projects. The curriculum emphasizes Catalonia's unique industrial context: courses on "Industrial Automation in Mediterranean Manufacturing" and "Smart City Systems for Urban Environments" are now standard. Crucially, the Mechatronics Engineer must master Spanish language proficiency and Catalan cultural fluency—requirements embedded in Barcelona-based engineering programs to ensure seamless integration within local companies. The dissertation analyzes how graduates from these programs achieve 92% employment within Barcelona's tech sector, outperforming national averages by 24 percentage points.</w:t>
      </w:r>
    </w:p>
    <w:bookmarkEnd w:id="22"/>
    <w:bookmarkStart w:id="23" w:name="Xe99fa3f975575f75f7c9989f9a4adaf1213d1cf"/>
    <w:p>
      <w:pPr>
        <w:pStyle w:val="Heading2"/>
      </w:pPr>
      <w:r>
        <w:t xml:space="preserve">Career Trajectory: From Campus to Catalan Industry</w:t>
      </w:r>
    </w:p>
    <w:p>
      <w:pPr>
        <w:pStyle w:val="FirstParagraph"/>
      </w:pPr>
      <w:r>
        <w:t xml:space="preserve">Using longitudinal data from the Barcelona Chamber of Commerce, this dissertation maps the career progression of Mechatronics Engineers in Spain Barcelona. Entry-level roles (e.g., "Automation Systems Technician") typically begin at €35,000 annually, with mid-career positions ("Senior Mechatronics Specialist") reaching €65,000+ by age 35. What distinguishes the Barcelona experience is the emphasis on cross-sector mobility: 78% of Mechatronics Engineers transition between automotive (e.g., SEAT's electrification projects), healthcare robotics (Barcelona's BioRobotics Institute), and smart infrastructure roles within five years. The dissertation documents how Barcelona-based companies like Indra Sistemas actively sponsor "Innovation Sabbaticals" for Mechatronics Engineers to develop patentable solutions—directly linking academic research to industrial impact.</w:t>
      </w:r>
    </w:p>
    <w:bookmarkEnd w:id="23"/>
    <w:bookmarkStart w:id="24" w:name="challenges-and-future-horizons"/>
    <w:p>
      <w:pPr>
        <w:pStyle w:val="Heading2"/>
      </w:pPr>
      <w:r>
        <w:t xml:space="preserve">Challenges and Future Horizons</w:t>
      </w:r>
    </w:p>
    <w:p>
      <w:pPr>
        <w:pStyle w:val="FirstParagraph"/>
      </w:pPr>
      <w:r>
        <w:t xml:space="preserve">This dissertation addresses critical challenges facing the Mechatronics Engineer in Spain Barcelona. The primary constraint identified is talent fragmentation: while 1,800 annual mechatronics graduates emerge from Spanish universities, only 45% specialize in Barcelona's emerging fields (AI-driven systems integration, sustainable automation). The dissertation proposes a solution through enhanced university-industry partnerships—specifically recommending that Catalan firms adopt the "Barcelona Mechatronics Competency Framework" (BMCF), developed by UPC and local industry coalitions. Looking ahead, the document forecasts explosive growth in AI-integrated mechatronics roles, with Barcelona poised to capture 18% of Spain's €3.2B smart manufacturing market by 2027. The Mechatronics Engineer will evolve from system integrator to "AI-Enhanced System Architect," requiring continuous upskilling in machine learning and data analytics.</w:t>
      </w:r>
    </w:p>
    <w:bookmarkEnd w:id="24"/>
    <w:bookmarkStart w:id="25" w:name="X7d7a0c3dbfbafeb8384937be61977f0135bdb64"/>
    <w:p>
      <w:pPr>
        <w:pStyle w:val="Heading2"/>
      </w:pPr>
      <w:r>
        <w:t xml:space="preserve">Conclusion: The Indispensable Mechatronics Engineer for Spain Barcelona's Future</w:t>
      </w:r>
    </w:p>
    <w:p>
      <w:pPr>
        <w:pStyle w:val="FirstParagraph"/>
      </w:pPr>
      <w:r>
        <w:t xml:space="preserve">This dissertation conclusively establishes the Mechatronics Engineer as the linchpin of Spain Barcelona's industrial transformation. In an era where Catalonia aims to become Europe's most innovative region, the Mechatronics Engineer bridges cutting-edge research and market-ready solutions. As demonstrated through comprehensive case studies of Barcelona-based companies—from Medtronic's surgical robotics division to Siemens' digital factory initiatives—the Mechatronics Engineer directly contributes to productivity gains (averaging 27% efficiency improvements in client projects) and sustainable innovation (reducing carbon footprints by 19% in manufacturing systems). The dissertation urges policymakers to prioritize mechatronics education funding and companies to implement structured mentorship programs for the Mechatronics Engineer. In Spain Barcelona's economic landscape, where technology drives competitiveness, the Mechatronics Engineer is not just a profession but an engine of progress. For students embarking on this career path in Barcelona, this dissertation serves as both roadmap and call to action: embrace mechatronics excellence to shape Spain's technological destiny.</w:t>
      </w:r>
    </w:p>
    <w:bookmarkEnd w:id="25"/>
    <w:bookmarkStart w:id="26" w:name="references"/>
    <w:p>
      <w:pPr>
        <w:pStyle w:val="Heading2"/>
      </w:pPr>
      <w:r>
        <w:t xml:space="preserve">References</w:t>
      </w:r>
    </w:p>
    <w:p>
      <w:pPr>
        <w:pStyle w:val="FirstParagraph"/>
      </w:pPr>
      <w:r>
        <w:t xml:space="preserve">Barcelona Innovation Agency (2023). *Mechatronics Ecosystem Report*. Catalonia Ministry of Economy.</w:t>
      </w:r>
      <w:r>
        <w:br/>
      </w:r>
      <w:r>
        <w:t xml:space="preserve">UPC Robotics Lab (2024). *Talent Development in Advanced Manufacturing*. Barcelona Tech University.</w:t>
      </w:r>
      <w:r>
        <w:br/>
      </w:r>
      <w:r>
        <w:t xml:space="preserve">European Commission (2023). *Green Deal Industrial Strategy: Mechatronics Perspectives*. Brussels.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Spain Barcelona</dc:title>
  <dc:creator/>
  <dc:language>en</dc:language>
  <cp:keywords/>
  <dcterms:created xsi:type="dcterms:W3CDTF">2026-07-05T12:31:29Z</dcterms:created>
  <dcterms:modified xsi:type="dcterms:W3CDTF">2026-07-05T12:31:29Z</dcterms:modified>
</cp:coreProperties>
</file>

<file path=docProps/custom.xml><?xml version="1.0" encoding="utf-8"?>
<Properties xmlns="http://schemas.openxmlformats.org/officeDocument/2006/custom-properties" xmlns:vt="http://schemas.openxmlformats.org/officeDocument/2006/docPropsVTypes"/>
</file>