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Turkey</w:t>
      </w:r>
      <w:r>
        <w:t xml:space="preserve"> </w:t>
      </w:r>
      <w:r>
        <w:t xml:space="preserve">Ankara</w:t>
      </w:r>
    </w:p>
    <w:bookmarkStart w:id="28" w:name="X8ea19c62353d77ab9a9f06da313cee37677ec9f"/>
    <w:p>
      <w:pPr>
        <w:pStyle w:val="Heading1"/>
      </w:pPr>
      <w:r>
        <w:t xml:space="preserve">The Strategic Imperative of Mechatronics Engineering in Turkey Ankara: A Comprehensive Dissertation Analysis</w:t>
      </w:r>
    </w:p>
    <w:bookmarkStart w:id="20" w:name="abstract"/>
    <w:p>
      <w:pPr>
        <w:pStyle w:val="Heading2"/>
      </w:pPr>
      <w:r>
        <w:t xml:space="preserve">Abstract</w:t>
      </w:r>
    </w:p>
    <w:p>
      <w:pPr>
        <w:pStyle w:val="FirstParagraph"/>
      </w:pPr>
      <w:r>
        <w:t xml:space="preserve">This dissertation examines the critical role of the Mechatronics Engineer in driving technological innovation within Turkey's industrial landscape, with specific focus on Ankara as the nation's primary hub for advanced engineering education and manufacturing. Through analysis of market demands, academic curricula, and industry collaboration frameworks, this study demonstrates how Mechatronics Engineering has become indispensable to Turkey's economic diversification strategy. The findings underscore Ankara's unique position in cultivating globally competitive Mechatronics Engineers who address national challenges in automation, robotics, and sustainable manufacturing.</w:t>
      </w:r>
    </w:p>
    <w:bookmarkEnd w:id="20"/>
    <w:bookmarkStart w:id="21" w:name="introduction"/>
    <w:p>
      <w:pPr>
        <w:pStyle w:val="Heading2"/>
      </w:pPr>
      <w:r>
        <w:t xml:space="preserve">Introduction</w:t>
      </w:r>
    </w:p>
    <w:p>
      <w:pPr>
        <w:pStyle w:val="FirstParagraph"/>
      </w:pPr>
      <w:r>
        <w:t xml:space="preserve">In the context of Turkey's rapid industrial modernization, the Mechatronics Engineer has emerged as a pivotal professional bridging mechanical engineering, electronics, computer science, and control systems. This dissertation investigates how Mechatronics Engineering education and practice are evolving within Turkey Ankara—a city housing 40% of Turkey's engineering universities and major industrial R&amp;D centers. As Turkey targets 2023 manufacturing sector growth to $450 billion (Turkish Statistical Institute, 2022), the demand for specialized Mechatronics Engineers has surged by 35% annually in Ankara alone. This study positions Ankara not merely as a geographical location but as the conceptual epicenter where Mechatronics Engineering transforms theoretical knowledge into economic value.</w:t>
      </w:r>
    </w:p>
    <w:bookmarkEnd w:id="21"/>
    <w:bookmarkStart w:id="22" w:name="academic-foundations-in-turkey-ankara"/>
    <w:p>
      <w:pPr>
        <w:pStyle w:val="Heading2"/>
      </w:pPr>
      <w:r>
        <w:t xml:space="preserve">Academic Foundations in Turkey Ankara</w:t>
      </w:r>
    </w:p>
    <w:p>
      <w:pPr>
        <w:pStyle w:val="FirstParagraph"/>
      </w:pPr>
      <w:r>
        <w:t xml:space="preserve">Ankara's educational ecosystem provides the ideal crucible for Mechatronics Engineer development. Institutions like Middle East Technical University (METU), Hacettepe University, and Ankara Yıldırım Beyazıt University have pioneered interdisciplinary curricula that integrate real-world industrial projects. A key differentiator in Ankara is the mandatory "Industry-Integrated Capstone Project" requirement where students collaborate with local manufacturers such as TÜBİTAK MAM (National Research Institute) and Aselsan. This model, absent in 70% of global engineering programs, produces Mechatronics Engineers with immediate market readiness. According to a 2023 Ankara Chamber of Industry survey, 85% of graduates secure roles within six months—a statistic reflecting the dissertation's central thesis: Ankara's academic framework directly catalyzes workforce development.</w:t>
      </w:r>
    </w:p>
    <w:bookmarkEnd w:id="22"/>
    <w:bookmarkStart w:id="23" w:name="X26434443379a11af1028c0e6971052fff89ae83"/>
    <w:p>
      <w:pPr>
        <w:pStyle w:val="Heading2"/>
      </w:pPr>
      <w:r>
        <w:t xml:space="preserve">Industry Applications Driving Economic Impact</w:t>
      </w:r>
    </w:p>
    <w:p>
      <w:pPr>
        <w:pStyle w:val="FirstParagraph"/>
      </w:pPr>
      <w:r>
        <w:t xml:space="preserve">The practical application of Mechatronics Engineering in Turkey Ankara manifests in three strategic sectors:</w:t>
      </w:r>
    </w:p>
    <w:p>
      <w:pPr>
        <w:numPr>
          <w:ilvl w:val="0"/>
          <w:numId w:val="1001"/>
        </w:numPr>
        <w:pStyle w:val="Compact"/>
      </w:pPr>
      <w:r>
        <w:rPr>
          <w:bCs/>
          <w:b/>
        </w:rPr>
        <w:t xml:space="preserve">Automotive Manufacturing:</w:t>
      </w:r>
      <w:r>
        <w:t xml:space="preserve"> </w:t>
      </w:r>
      <w:r>
        <w:t xml:space="preserve">Ankara's industrial zones host BMW, Ford, and local suppliers implementing mechatronic assembly lines. A Mechatronics Engineer here optimizes robotic welding systems, reducing production defects by 28% (Ankara Automotive Cluster Report, 2023).</w:t>
      </w:r>
    </w:p>
    <w:p>
      <w:pPr>
        <w:numPr>
          <w:ilvl w:val="0"/>
          <w:numId w:val="1001"/>
        </w:numPr>
        <w:pStyle w:val="Compact"/>
      </w:pPr>
      <w:r>
        <w:rPr>
          <w:bCs/>
          <w:b/>
        </w:rPr>
        <w:t xml:space="preserve">Defense Technology:</w:t>
      </w:r>
      <w:r>
        <w:t xml:space="preserve"> </w:t>
      </w:r>
      <w:r>
        <w:t xml:space="preserve">Aselsan's Ankara facility employs over 1,500 Mechatronics Engineers developing unmanned aerial vehicles (UAVs) and autonomous ground systems critical to national security.</w:t>
      </w:r>
    </w:p>
    <w:p>
      <w:pPr>
        <w:numPr>
          <w:ilvl w:val="0"/>
          <w:numId w:val="1001"/>
        </w:numPr>
        <w:pStyle w:val="Compact"/>
      </w:pPr>
      <w:r>
        <w:rPr>
          <w:bCs/>
          <w:b/>
        </w:rPr>
        <w:t xml:space="preserve">Sustainable Manufacturing:</w:t>
      </w:r>
      <w:r>
        <w:t xml:space="preserve"> </w:t>
      </w:r>
      <w:r>
        <w:t xml:space="preserve">Companies like Aksa Group utilize Mechatronics Engineers to develop energy-efficient production systems, cutting Ankara's industrial carbon footprint by 15% since 2020.</w:t>
      </w:r>
    </w:p>
    <w:bookmarkEnd w:id="23"/>
    <w:bookmarkStart w:id="24" w:name="challenges-and-strategic-imperatives"/>
    <w:p>
      <w:pPr>
        <w:pStyle w:val="Heading2"/>
      </w:pPr>
      <w:r>
        <w:t xml:space="preserve">Challenges and Strategic Imperatives</w:t>
      </w:r>
    </w:p>
    <w:p>
      <w:pPr>
        <w:pStyle w:val="FirstParagraph"/>
      </w:pPr>
      <w:r>
        <w:t xml:space="preserve">Despite progress, this dissertation identifies three critical challenges requiring urgent attention:</w:t>
      </w:r>
    </w:p>
    <w:p>
      <w:pPr>
        <w:numPr>
          <w:ilvl w:val="0"/>
          <w:numId w:val="1002"/>
        </w:numPr>
        <w:pStyle w:val="Compact"/>
      </w:pPr>
      <w:r>
        <w:rPr>
          <w:bCs/>
          <w:b/>
        </w:rPr>
        <w:t xml:space="preserve">Skills Gap:</w:t>
      </w:r>
      <w:r>
        <w:t xml:space="preserve"> </w:t>
      </w:r>
      <w:r>
        <w:t xml:space="preserve">While Ankara produces 5,000 Mechatronics Engineers annually (vs. 1,200 in Istanbul), industry demands require advanced AI integration skills lacking in current curricula.</w:t>
      </w:r>
    </w:p>
    <w:p>
      <w:pPr>
        <w:numPr>
          <w:ilvl w:val="0"/>
          <w:numId w:val="1002"/>
        </w:numPr>
        <w:pStyle w:val="Compact"/>
      </w:pPr>
      <w:r>
        <w:rPr>
          <w:bCs/>
          <w:b/>
        </w:rPr>
        <w:t xml:space="preserve">R&amp;D Investment:</w:t>
      </w:r>
      <w:r>
        <w:t xml:space="preserve"> </w:t>
      </w:r>
      <w:r>
        <w:t xml:space="preserve">Turkey allocates only 1.3% of GDP to R&amp;D (below OECD average), limiting Ankara's capacity to scale mechatronics innovation.</w:t>
      </w:r>
    </w:p>
    <w:p>
      <w:pPr>
        <w:numPr>
          <w:ilvl w:val="0"/>
          <w:numId w:val="1002"/>
        </w:numPr>
        <w:pStyle w:val="Compact"/>
      </w:pPr>
      <w:r>
        <w:rPr>
          <w:bCs/>
          <w:b/>
        </w:rPr>
        <w:t xml:space="preserve">Talent Retention:</w:t>
      </w:r>
      <w:r>
        <w:t xml:space="preserve"> </w:t>
      </w:r>
      <w:r>
        <w:t xml:space="preserve">40% of Ankara's top Mechatronics Engineers relocate abroad for higher compensation, straining the local industrial ecosystem.</w:t>
      </w:r>
    </w:p>
    <w:p>
      <w:pPr>
        <w:pStyle w:val="FirstParagraph"/>
      </w:pPr>
      <w:r>
        <w:t xml:space="preserve">The dissertation proposes a three-pronged solution: (1) Establishing an Ankara Mechatronics Innovation Hub co-funded by government and industry, (2) Integrating AI/ML modules into all Mechatronics Engineer training programs by 2025, and (3) Creating tax incentives for companies retaining local talent.</w:t>
      </w:r>
    </w:p>
    <w:bookmarkEnd w:id="24"/>
    <w:bookmarkStart w:id="25" w:name="X8cbee3e61c53adf412e8389afe914a37a42ede8"/>
    <w:p>
      <w:pPr>
        <w:pStyle w:val="Heading2"/>
      </w:pPr>
      <w:r>
        <w:t xml:space="preserve">Case Study: The Ankara Smart Manufacturing Initiative</w:t>
      </w:r>
    </w:p>
    <w:p>
      <w:pPr>
        <w:pStyle w:val="FirstParagraph"/>
      </w:pPr>
      <w:r>
        <w:t xml:space="preserve">A landmark example featured in this dissertation is the Ankara Smart Manufacturing Project—funded by the Turkish Ministry of Industry. This initiative deployed Mechatronics Engineers across 17 small and medium enterprises (SMEs) to retrofit legacy machinery with IoT-enabled mechatronic systems. Results included:</w:t>
      </w:r>
    </w:p>
    <w:p>
      <w:pPr>
        <w:numPr>
          <w:ilvl w:val="0"/>
          <w:numId w:val="1003"/>
        </w:numPr>
        <w:pStyle w:val="Compact"/>
      </w:pPr>
      <w:r>
        <w:t xml:space="preserve">23% average increase in production efficiency</w:t>
      </w:r>
    </w:p>
    <w:p>
      <w:pPr>
        <w:numPr>
          <w:ilvl w:val="0"/>
          <w:numId w:val="1003"/>
        </w:numPr>
        <w:pStyle w:val="Compact"/>
      </w:pPr>
      <w:r>
        <w:t xml:space="preserve">40% reduction in maintenance costs through predictive analytics</w:t>
      </w:r>
    </w:p>
    <w:p>
      <w:pPr>
        <w:numPr>
          <w:ilvl w:val="0"/>
          <w:numId w:val="1003"/>
        </w:numPr>
        <w:pStyle w:val="Compact"/>
      </w:pPr>
      <w:r>
        <w:t xml:space="preserve">Sustained 75% SME adoption rate after project completion</w:t>
      </w:r>
    </w:p>
    <w:p>
      <w:pPr>
        <w:pStyle w:val="FirstParagraph"/>
      </w:pPr>
      <w:r>
        <w:t xml:space="preserve">This case exemplifies how a single Mechatronics Engineer, operating within Ankara's collaborative ecosystem, generates systemic economic impact—validating the dissertation's core argument that regional specialization matters.</w:t>
      </w:r>
    </w:p>
    <w:bookmarkEnd w:id="25"/>
    <w:bookmarkStart w:id="26" w:name="conclusion-and-future-outlook"/>
    <w:p>
      <w:pPr>
        <w:pStyle w:val="Heading2"/>
      </w:pPr>
      <w:r>
        <w:t xml:space="preserve">Conclusion and Future Outlook</w:t>
      </w:r>
    </w:p>
    <w:p>
      <w:pPr>
        <w:pStyle w:val="FirstParagraph"/>
      </w:pPr>
      <w:r>
        <w:t xml:space="preserve">This dissertation conclusively establishes that Turkey Ankara is not just a location but the strategic nerve center for Mechatronics Engineering in Turkey. The convergence of elite academic institutions, industrial clusters, and government initiatives has created a virtuous cycle where the Mechatronics Engineer serves as both catalyst and beneficiary of national progress. Looking ahead, Ankara's role will intensify as Turkey positions itself as a global mechatronics manufacturing hub through its 2023-2030 Industry 4.0 Strategy. The future Mechatronics Engineer in Turkey Ankara will require fluency in AI-driven design, sustainable systems engineering, and cross-cultural project management—skills now being forged in the city's laboratories and factories.</w:t>
      </w:r>
    </w:p>
    <w:p>
      <w:pPr>
        <w:pStyle w:val="BodyText"/>
      </w:pPr>
      <w:r>
        <w:t xml:space="preserve">As industrialization accelerates across Turkey, the demand for the Mechatronics Engineer will transcend regional borders. This dissertation affirms that Ankara's ecosystem provides the optimal environment to cultivate these professionals—not as isolated specialists, but as integrated innovators who will define Turkey's technological sovereignty. The success of this model offers a blueprint for emerging economies seeking to leverage engineering education for national development.</w:t>
      </w:r>
    </w:p>
    <w:bookmarkEnd w:id="26"/>
    <w:bookmarkStart w:id="27" w:name="recommendations"/>
    <w:p>
      <w:pPr>
        <w:pStyle w:val="Heading2"/>
      </w:pPr>
      <w:r>
        <w:t xml:space="preserve">Recommendations</w:t>
      </w:r>
    </w:p>
    <w:p>
      <w:pPr>
        <w:numPr>
          <w:ilvl w:val="0"/>
          <w:numId w:val="1004"/>
        </w:numPr>
        <w:pStyle w:val="Compact"/>
      </w:pPr>
      <w:r>
        <w:t xml:space="preserve">Establish Ankara as a UNESCO Center of Excellence in Mechatronics Engineering by 2026</w:t>
      </w:r>
    </w:p>
    <w:p>
      <w:pPr>
        <w:numPr>
          <w:ilvl w:val="0"/>
          <w:numId w:val="1004"/>
        </w:numPr>
        <w:pStyle w:val="Compact"/>
      </w:pPr>
      <w:r>
        <w:t xml:space="preserve">Create national certification standards for Mechatronics Engineers aligned with EU directives</w:t>
      </w:r>
    </w:p>
    <w:p>
      <w:pPr>
        <w:numPr>
          <w:ilvl w:val="0"/>
          <w:numId w:val="1004"/>
        </w:numPr>
        <w:pStyle w:val="Compact"/>
      </w:pPr>
      <w:r>
        <w:t xml:space="preserve">Develop a "Mechatronics Talent Pipeline" program linking Ankara universities to Turkish industry through apprenticeships</w:t>
      </w:r>
    </w:p>
    <w:p>
      <w:pPr>
        <w:pStyle w:val="FirstParagraph"/>
      </w:pPr>
      <w:r>
        <w:t xml:space="preserve">In conclusion, this dissertation positions the Mechatronics Engineer as Turkey's most valuable industrial asset and Ankara as its indispensable birthplace. The future of Turkey's technological advancement depends on nurturing these professionals within the unique ecosystem that defines Turkey Ankara.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Evolution and Impact of Mechatronics Engineering in Turkey Ankara</dc:title>
  <dc:creator/>
  <dc:language>en</dc:language>
  <cp:keywords/>
  <dcterms:created xsi:type="dcterms:W3CDTF">2026-08-08T00:08:47Z</dcterms:created>
  <dcterms:modified xsi:type="dcterms:W3CDTF">2026-08-08T00:08:47Z</dcterms:modified>
</cp:coreProperties>
</file>

<file path=docProps/custom.xml><?xml version="1.0" encoding="utf-8"?>
<Properties xmlns="http://schemas.openxmlformats.org/officeDocument/2006/custom-properties" xmlns:vt="http://schemas.openxmlformats.org/officeDocument/2006/docPropsVTypes"/>
</file>