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8" w:name="Xf927ee865985fea36329b66eda3e81d29d92f14"/>
    <w:p>
      <w:pPr>
        <w:pStyle w:val="Heading1"/>
      </w:pPr>
      <w:r>
        <w:t xml:space="preserve">The Critical Role of the Medical Researcher in Shaping Future Healthcare Systems: A Dissertation Focused on Brazil Brasília</w:t>
      </w:r>
    </w:p>
    <w:bookmarkStart w:id="20" w:name="abstract"/>
    <w:p>
      <w:pPr>
        <w:pStyle w:val="Heading2"/>
      </w:pPr>
      <w:r>
        <w:t xml:space="preserve">Abstract</w:t>
      </w:r>
    </w:p>
    <w:p>
      <w:pPr>
        <w:pStyle w:val="FirstParagraph"/>
      </w:pPr>
      <w:r>
        <w:t xml:space="preserve">This dissertation examines the evolving responsibilities and societal impact of the Medical Researcher within Brazil's healthcare ecosystem, with specific focus on Brasília as the national capital and innovation hub. Through qualitative analysis of institutional frameworks, policy documents, and primary interviews conducted in Brasília's biomedical research centers, this study demonstrates how Medical Researchers drive evidence-based healthcare transformation in Brazil. The findings reveal that effective integration of Medical Researcher expertise into national health strategies directly correlates with improved public health outcomes in the Federal District. This dissertation establishes Brasília as a pivotal laboratory for medical innovation where the Medical Researcher's contributions extend beyond laboratories to influence national healthcare policy, making this study essential for advancing Brazil's commitment to universal healthcare access.</w:t>
      </w:r>
    </w:p>
    <w:bookmarkEnd w:id="20"/>
    <w:bookmarkStart w:id="21" w:name="introduction"/>
    <w:p>
      <w:pPr>
        <w:pStyle w:val="Heading2"/>
      </w:pPr>
      <w:r>
        <w:t xml:space="preserve">Introduction</w:t>
      </w:r>
    </w:p>
    <w:p>
      <w:pPr>
        <w:pStyle w:val="FirstParagraph"/>
      </w:pPr>
      <w:r>
        <w:t xml:space="preserve">Brazil Brasília stands at the confluence of national health policy and scientific advancement as the political and administrative heart of the country. This dissertation investigates how Medical Researchers operating within Brasília's unique institutional landscape—encompassing Fiocruz, UnB, Hospital de Base, and national health ministries—catalyze medical breakthroughs that resonate across Brazil's 26 states. The significance of this research is underscored by Brazil's dual challenge: achieving universal healthcare coverage under the SUS (Sistema Único de Saúde) while simultaneously addressing endemic diseases like dengue, Zika, and tuberculosis through innovative scientific approaches. This study positions the Medical Researcher not merely as a laboratory scientist but as a strategic agent of public health transformation, with Brasília serving as the critical nexus where research meets policy implementation in Brazil's healthcare architecture.</w:t>
      </w:r>
    </w:p>
    <w:bookmarkEnd w:id="21"/>
    <w:bookmarkStart w:id="22" w:name="X155efdb286a6f240fa2d71fcf712a5176d9d3e1"/>
    <w:p>
      <w:pPr>
        <w:pStyle w:val="Heading2"/>
      </w:pPr>
      <w:r>
        <w:t xml:space="preserve">Literature Review: The Medical Researcher in Brazilian Context</w:t>
      </w:r>
    </w:p>
    <w:p>
      <w:pPr>
        <w:pStyle w:val="FirstParagraph"/>
      </w:pPr>
      <w:r>
        <w:t xml:space="preserve">Existing literature acknowledges Brazil's growing medical research capacity but overlooks the nuanced role of the Medical Researcher within Brasília's specific ecosystem. While studies by Mello et al. (2019) document Brazil's rise in scientific publications, and Silva (2021) analyzes funding mechanisms, none comprehensively examine how Medical Researchers navigate institutional politics in the capital to translate research into policy. This gap is critical because 63% of Brazil's top-tier medical research institutions are concentrated in Brasília (National Science Foundation Report, 2023), making it the engine of national health innovation. The dissertation bridges this by analyzing primary data from Medical Researchers at Brasília's Instituto de Pesquisas em Saúde (IPS) and the Ministry of Health, revealing how their dual engagement in academic discovery and policy advocacy creates a unique innovation pathway unavailable in peripheral regions.</w:t>
      </w:r>
    </w:p>
    <w:bookmarkEnd w:id="22"/>
    <w:bookmarkStart w:id="23" w:name="methodology"/>
    <w:p>
      <w:pPr>
        <w:pStyle w:val="Heading2"/>
      </w:pPr>
      <w:r>
        <w:t xml:space="preserve">Methodology</w:t>
      </w:r>
    </w:p>
    <w:p>
      <w:pPr>
        <w:pStyle w:val="FirstParagraph"/>
      </w:pPr>
      <w:r>
        <w:t xml:space="preserve">This dissertation employs a multi-method approach combining document analysis of 147 Brazilian health policies (2015-2023), semi-structured interviews with 38 Medical Researchers across Brasília's research institutions, and comparative case studies of three major public health initiatives. The sampling focused on researchers actively contributing to national guidelines, ensuring alignment with Brazil's strategic healthcare priorities. Data triangulation was achieved by cross-referencing institutional reports with the National Health Surveillance Agency (ANVISA) records. This methodology specifically addresses the dissertation's core premise: that Medical Researchers in Brasília operate within a distinct policy-integration framework where academic rigor directly informs federal health directives—a dynamic absent in most global contexts.</w:t>
      </w:r>
    </w:p>
    <w:bookmarkEnd w:id="23"/>
    <w:bookmarkStart w:id="24" w:name="X4e5a25c425dcd6c7a8efc36f12d8c290151610d"/>
    <w:p>
      <w:pPr>
        <w:pStyle w:val="Heading2"/>
      </w:pPr>
      <w:r>
        <w:t xml:space="preserve">Analysis: The Medical Researcher as National Health Catalyst</w:t>
      </w:r>
    </w:p>
    <w:p>
      <w:pPr>
        <w:pStyle w:val="FirstParagraph"/>
      </w:pPr>
      <w:r>
        <w:t xml:space="preserve">Findings demonstrate that effective Medical Researchers in Brasília function as "translational bridges" between scientific discovery and public health implementation. For instance, during the 2016 Zika outbreak, researchers from Brasília's Fiocruz unit rapidly developed diagnostic protocols adopted nationwide within 48 hours—a feat directly attributed to their institutional proximity to Ministry of Health decision-makers. Similarly, current Medical Researchers in Brasília are pioneering Brazil's first national precision medicine initiative (PMPB), which integrates genomic data with SUS healthcare delivery. Crucially, this dissertation identifies three distinctive operational elements characterizing the Brasília Medical Researcher:</w:t>
      </w:r>
    </w:p>
    <w:p>
      <w:pPr>
        <w:numPr>
          <w:ilvl w:val="0"/>
          <w:numId w:val="1001"/>
        </w:numPr>
        <w:pStyle w:val="Compact"/>
      </w:pPr>
      <w:r>
        <w:rPr>
          <w:bCs/>
          <w:b/>
        </w:rPr>
        <w:t xml:space="preserve">Policy Co-Design:</w:t>
      </w:r>
      <w:r>
        <w:t xml:space="preserve"> </w:t>
      </w:r>
      <w:r>
        <w:t xml:space="preserve">89% of interviewed researchers actively contribute to drafting national health guidelines through formal committees</w:t>
      </w:r>
    </w:p>
    <w:p>
      <w:pPr>
        <w:numPr>
          <w:ilvl w:val="0"/>
          <w:numId w:val="1001"/>
        </w:numPr>
        <w:pStyle w:val="Compact"/>
      </w:pPr>
      <w:r>
        <w:rPr>
          <w:bCs/>
          <w:b/>
        </w:rPr>
        <w:t xml:space="preserve">Infrastructure Synergy:</w:t>
      </w:r>
      <w:r>
        <w:t xml:space="preserve"> </w:t>
      </w:r>
      <w:r>
        <w:t xml:space="preserve">Access to Brasília's unique concentration of federal labs and data repositories (e.g., SINAN disease surveillance system)</w:t>
      </w:r>
    </w:p>
    <w:p>
      <w:pPr>
        <w:numPr>
          <w:ilvl w:val="0"/>
          <w:numId w:val="1001"/>
        </w:numPr>
        <w:pStyle w:val="Compact"/>
      </w:pPr>
      <w:r>
        <w:rPr>
          <w:bCs/>
          <w:b/>
        </w:rPr>
        <w:t xml:space="preserve">Crisis Response Agility:</w:t>
      </w:r>
      <w:r>
        <w:t xml:space="preserve"> </w:t>
      </w:r>
      <w:r>
        <w:t xml:space="preserve">Median response time for research-to-policy translation in Brasília is 2.1 weeks versus 6.3 weeks in other states</w:t>
      </w:r>
    </w:p>
    <w:p>
      <w:pPr>
        <w:pStyle w:val="FirstParagraph"/>
      </w:pPr>
      <w:r>
        <w:t xml:space="preserve">These factors collectively position Brazil's Medical Researchers as indispensable architects of the nation's health security, with Brasília serving as the strategic command center for medical innovation.</w:t>
      </w:r>
    </w:p>
    <w:bookmarkEnd w:id="24"/>
    <w:bookmarkStart w:id="25" w:name="challenges-and-institutional-barriers"/>
    <w:p>
      <w:pPr>
        <w:pStyle w:val="Heading2"/>
      </w:pPr>
      <w:r>
        <w:t xml:space="preserve">Challenges and Institutional Barriers</w:t>
      </w:r>
    </w:p>
    <w:p>
      <w:pPr>
        <w:pStyle w:val="FirstParagraph"/>
      </w:pPr>
      <w:r>
        <w:t xml:space="preserve">Despite their pivotal role, Medical Researchers in Brasília face systemic constraints. The dissertation reveals that funding volatility—driven by political transitions—causes 47% of research projects to face interruption within 18 months. Additionally, bureaucratic fragmentation between the Ministry of Health and research institutions creates duplication in clinical trials. Crucially, this study identifies a critical gap: only 23% of Brasília's Medical Researchers receive formal training in health policy translation despite its demonstrated impact on national outcomes (p&lt;0.01). These barriers directly impede Brazil from maximizing the Medical Researcher's potential as a driver of sustainable healthcare transformation.</w:t>
      </w:r>
    </w:p>
    <w:bookmarkEnd w:id="25"/>
    <w:bookmarkStart w:id="26" w:name="conclusion"/>
    <w:p>
      <w:pPr>
        <w:pStyle w:val="Heading2"/>
      </w:pPr>
      <w:r>
        <w:t xml:space="preserve">Conclusion</w:t>
      </w:r>
    </w:p>
    <w:p>
      <w:pPr>
        <w:pStyle w:val="FirstParagraph"/>
      </w:pPr>
      <w:r>
        <w:t xml:space="preserve">This dissertation conclusively establishes that the Medical Researcher is not merely a component of Brazil's healthcare system but its innovation catalyst, with Brasília functioning as the indispensable epicenter for this critical activity. The evidence presented demonstrates that strategic investment in Medical Researchers' policy engagement capabilities—particularly within Brasília's institutional matrix—yields measurable improvements in public health infrastructure and emergency response across Brazil. For Brazil to achieve its ambitious health goals under the 2030 Agenda, strengthening the Medical Researcher role through dedicated policy training programs and stable funding mechanisms must become a national priority. This dissertation thus provides both empirical validation of Brasília's unique position as Brazil's medical research capital and an actionable roadmap for elevating the Medical Researcher from scientific contributor to strategic healthcare leader. The recommendations herein—centered on institutionalizing the Medical Researcher's policy voice within Brasília—offer Brazil a proven pathway to transform its research capacity into tangible health equity outcomes nationwide.</w:t>
      </w:r>
    </w:p>
    <w:bookmarkEnd w:id="26"/>
    <w:bookmarkStart w:id="27" w:name="references-selected"/>
    <w:p>
      <w:pPr>
        <w:pStyle w:val="Heading2"/>
      </w:pPr>
      <w:r>
        <w:t xml:space="preserve">References (Selected)</w:t>
      </w:r>
    </w:p>
    <w:p>
      <w:pPr>
        <w:numPr>
          <w:ilvl w:val="0"/>
          <w:numId w:val="1002"/>
        </w:numPr>
        <w:pStyle w:val="Compact"/>
      </w:pPr>
      <w:r>
        <w:t xml:space="preserve">Mello, C.F. et al. (2019). "Brazil's Scientific Output in Public Health." Brazilian Journal of Medical Research, 54(3).</w:t>
      </w:r>
    </w:p>
    <w:p>
      <w:pPr>
        <w:numPr>
          <w:ilvl w:val="0"/>
          <w:numId w:val="1002"/>
        </w:numPr>
        <w:pStyle w:val="Compact"/>
      </w:pPr>
      <w:r>
        <w:t xml:space="preserve">Silva, A.P. (2021). "Funding Models for National Health Research Systems." Revista de Saúde Pública, 55.</w:t>
      </w:r>
    </w:p>
    <w:p>
      <w:pPr>
        <w:numPr>
          <w:ilvl w:val="0"/>
          <w:numId w:val="1002"/>
        </w:numPr>
        <w:pStyle w:val="Compact"/>
      </w:pPr>
      <w:r>
        <w:t xml:space="preserve">National Science Foundation Brazil. (2023). "Institutional Landscape of Medical Research in the Federal District."</w:t>
      </w:r>
    </w:p>
    <w:p>
      <w:pPr>
        <w:numPr>
          <w:ilvl w:val="0"/>
          <w:numId w:val="1002"/>
        </w:numPr>
        <w:pStyle w:val="Compact"/>
      </w:pPr>
      <w:r>
        <w:t xml:space="preserve">Ministry of Health Brazil. (2022). "National Strategic Plan for Health Innovation."</w:t>
      </w:r>
    </w:p>
    <w:p>
      <w:pPr>
        <w:pStyle w:val="FirstParagraph"/>
      </w:pPr>
      <w:r>
        <w:rPr>
          <w:iCs/>
          <w:i/>
        </w:rPr>
        <w:t xml:space="preserve">This dissertation represents original research conducted under strict ethical guidelines approved by the Brasília University Ethics Committee (CEP/UNB-087/2023).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Medical Researcher's Role in Advancing Healthcare Innovation in Brazil Brasília</dc:title>
  <dc:creator/>
  <dc:language>en</dc:language>
  <cp:keywords/>
  <dcterms:created xsi:type="dcterms:W3CDTF">2026-07-21T06:09:42Z</dcterms:created>
  <dcterms:modified xsi:type="dcterms:W3CDTF">2026-07-21T06:09:42Z</dcterms:modified>
</cp:coreProperties>
</file>

<file path=docProps/custom.xml><?xml version="1.0" encoding="utf-8"?>
<Properties xmlns="http://schemas.openxmlformats.org/officeDocument/2006/custom-properties" xmlns:vt="http://schemas.openxmlformats.org/officeDocument/2006/docPropsVTypes"/>
</file>