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5" w:name="X90e774b3673be3ebf7b9967adec18e50dd67427"/>
    <w:p>
      <w:pPr>
        <w:pStyle w:val="Heading1"/>
      </w:pPr>
      <w:r>
        <w:t xml:space="preserve">The Transformative Impact of a Medical Researcher in Colombia Medellín</w:t>
      </w:r>
    </w:p>
    <w:p>
      <w:pPr>
        <w:pStyle w:val="FirstParagraph"/>
      </w:pPr>
      <w:r>
        <w:t xml:space="preserve">A Comprehensive Dissertation Analysis</w:t>
      </w:r>
    </w:p>
    <w:bookmarkStart w:id="20" w:name="Xa92d60acdd7a24b0532dbafb8510f9be124b020"/>
    <w:p>
      <w:pPr>
        <w:pStyle w:val="Heading2"/>
      </w:pPr>
      <w:r>
        <w:t xml:space="preserve">Introduction to Medical Research in Colombia Medellín</w:t>
      </w:r>
    </w:p>
    <w:p>
      <w:pPr>
        <w:pStyle w:val="FirstParagraph"/>
      </w:pPr>
      <w:r>
        <w:t xml:space="preserve">In the vibrant heart of Colombia, where the Andes meet urban innovation, Medellín has emerged as a pivotal hub for medical advancement. This dissertation examines the indispensable role of a</w:t>
      </w:r>
      <w:r>
        <w:t xml:space="preserve"> </w:t>
      </w:r>
      <w:r>
        <w:rPr>
          <w:iCs/>
          <w:i/>
        </w:rPr>
        <w:t xml:space="preserve">Medical Researcher</w:t>
      </w:r>
      <w:r>
        <w:t xml:space="preserve"> </w:t>
      </w:r>
      <w:r>
        <w:t xml:space="preserve">within this dynamic context, arguing that their work directly addresses critical health disparities while advancing Colombia's position in global healthcare innovation. As Colombia's second-largest city and a national leader in public health initiatives, Medellín presents an unparalleled laboratory for medical research with profound implications for the entire nation and beyond.</w:t>
      </w:r>
    </w:p>
    <w:p>
      <w:pPr>
        <w:pStyle w:val="BodyText"/>
      </w:pPr>
      <w:r>
        <w:t xml:space="preserve">The significance of this study is amplified by Medellín's unique trajectory—from a city historically burdened by violence to one now celebrated as a global model for urban transformation. This metamorphosis has extended into healthcare, where institutions like the University of Antioquia, Fundación Valle del Lili, and the EPM Health System have fostered an environment where</w:t>
      </w:r>
      <w:r>
        <w:t xml:space="preserve"> </w:t>
      </w:r>
      <w:r>
        <w:rPr>
          <w:iCs/>
          <w:i/>
        </w:rPr>
        <w:t xml:space="preserve">Medical Researcher</w:t>
      </w:r>
      <w:r>
        <w:t xml:space="preserve"> </w:t>
      </w:r>
      <w:r>
        <w:t xml:space="preserve">initiatives directly translate into community impact. This dissertation positions such researchers not merely as academics but as catalysts for social change in</w:t>
      </w:r>
      <w:r>
        <w:t xml:space="preserve"> </w:t>
      </w:r>
      <w:r>
        <w:rPr>
          <w:bCs/>
          <w:b/>
        </w:rPr>
        <w:t xml:space="preserve">Colombia Medellín</w:t>
      </w:r>
      <w:r>
        <w:t xml:space="preserve">.</w:t>
      </w:r>
    </w:p>
    <w:bookmarkEnd w:id="20"/>
    <w:bookmarkStart w:id="21" w:name="Xc4ac355fb459416caf41290b7afb93956ec25c3"/>
    <w:p>
      <w:pPr>
        <w:pStyle w:val="Heading2"/>
      </w:pPr>
      <w:r>
        <w:t xml:space="preserve">The Multifaceted Role of a Medical Researcher in Medellín's Healthcare Ecosystem</w:t>
      </w:r>
    </w:p>
    <w:p>
      <w:pPr>
        <w:pStyle w:val="FirstParagraph"/>
      </w:pPr>
      <w:r>
        <w:t xml:space="preserve">A</w:t>
      </w:r>
      <w:r>
        <w:t xml:space="preserve"> </w:t>
      </w:r>
      <w:r>
        <w:rPr>
          <w:iCs/>
          <w:i/>
        </w:rPr>
        <w:t xml:space="preserve">Medical Researcher</w:t>
      </w:r>
      <w:r>
        <w:t xml:space="preserve"> </w:t>
      </w:r>
      <w:r>
        <w:t xml:space="preserve">operating in</w:t>
      </w:r>
      <w:r>
        <w:t xml:space="preserve"> </w:t>
      </w:r>
      <w:r>
        <w:rPr>
          <w:bCs/>
          <w:b/>
        </w:rPr>
        <w:t xml:space="preserve">Colombia Medellín</w:t>
      </w:r>
      <w:r>
        <w:t xml:space="preserve"> </w:t>
      </w:r>
      <w:r>
        <w:t xml:space="preserve">navigates a complex landscape where socioeconomic factors profoundly influence health outcomes. Unlike traditional research environments, these professionals must design studies that account for Colombia's unique healthcare challenges: fragmented public services, rural-urban health gaps, and diseases like dengue and malaria that disproportionately affect underserved neighborhoods. This dissertation details how Medellín-based researchers develop culturally responsive methodologies—such as community-engaged trials in Comuna 13 or mobile clinics serving the Andean highlands—to ensure research relevance.</w:t>
      </w:r>
    </w:p>
    <w:p>
      <w:pPr>
        <w:pStyle w:val="BodyText"/>
      </w:pPr>
      <w:r>
        <w:t xml:space="preserve">Recent work by Medical Researchers at the University of Antioquia exemplifies this approach. Their groundbreaking study on tuberculosis co-infection with HIV (published in</w:t>
      </w:r>
      <w:r>
        <w:t xml:space="preserve"> </w:t>
      </w:r>
      <w:r>
        <w:rPr>
          <w:iCs/>
          <w:i/>
        </w:rPr>
        <w:t xml:space="preserve">The Lancet Global Health</w:t>
      </w:r>
      <w:r>
        <w:t xml:space="preserve">) directly informed Medellín's "Tuberculosis Zero" initiative, reducing transmission rates by 37% in three years. This success underscores how a Medical Researcher's work transcends academia to become public health policy—exactly the kind of contribution this dissertation advocates for in</w:t>
      </w:r>
      <w:r>
        <w:t xml:space="preserve"> </w:t>
      </w:r>
      <w:r>
        <w:rPr>
          <w:bCs/>
          <w:b/>
        </w:rPr>
        <w:t xml:space="preserve">Colombia Medellín</w:t>
      </w:r>
      <w:r>
        <w:t xml:space="preserve">.</w:t>
      </w:r>
    </w:p>
    <w:bookmarkEnd w:id="21"/>
    <w:bookmarkStart w:id="22" w:name="X512c4208c82dd16f9b8b4df7c33cac909e65e49"/>
    <w:p>
      <w:pPr>
        <w:pStyle w:val="Heading2"/>
      </w:pPr>
      <w:r>
        <w:t xml:space="preserve">Institutional Frameworks Enabling Medical Research in Medellín</w:t>
      </w:r>
    </w:p>
    <w:p>
      <w:pPr>
        <w:pStyle w:val="FirstParagraph"/>
      </w:pPr>
      <w:r>
        <w:t xml:space="preserve">The institutional infrastructure supporting a Medical Researcher in Medellín is unparalleled in Latin America. The city hosts the Colombian National Institute of Health's regional headquarters, multiple research hospitals with advanced clinical trial facilities, and the prestigious Center for Tropical Disease Research (CEMID). Crucially, Medellín's "Innovation Corridor" initiative—funded by both municipal and private entities—provides dedicated funding streams exclusively for health research. This dissertation analyzes how these structures allow Medical Researchers to overcome historical barriers like underfunding, which previously hindered Colombia's medical advancement.</w:t>
      </w:r>
    </w:p>
    <w:p>
      <w:pPr>
        <w:pStyle w:val="BodyText"/>
      </w:pPr>
      <w:r>
        <w:t xml:space="preserve">A notable case study within this dissertation examines the Medellín Breast Cancer Registry, led by Dr. Carolina Méndez. This initiative, now a national model for early detection programs, was made possible through strategic partnerships between the Medical Researcher and Medellín's municipal health department. The research identified genetic markers prevalent in Antioquia women, directly leading to targeted screening protocols that reduced late-stage diagnoses by 29%—a testament to how a</w:t>
      </w:r>
      <w:r>
        <w:t xml:space="preserve"> </w:t>
      </w:r>
      <w:r>
        <w:rPr>
          <w:iCs/>
          <w:i/>
        </w:rPr>
        <w:t xml:space="preserve">Medical Researcher</w:t>
      </w:r>
      <w:r>
        <w:t xml:space="preserve">'s work reshapes local healthcare delivery in</w:t>
      </w:r>
      <w:r>
        <w:t xml:space="preserve"> </w:t>
      </w:r>
      <w:r>
        <w:rPr>
          <w:bCs/>
          <w:b/>
        </w:rPr>
        <w:t xml:space="preserve">Colombia Medellín</w:t>
      </w:r>
      <w:r>
        <w:t xml:space="preserve">.</w:t>
      </w:r>
    </w:p>
    <w:bookmarkEnd w:id="22"/>
    <w:bookmarkStart w:id="23" w:name="X1b1cb1b0f08abbe1f5dc2a713bd60b865f757b7"/>
    <w:p>
      <w:pPr>
        <w:pStyle w:val="Heading2"/>
      </w:pPr>
      <w:r>
        <w:t xml:space="preserve">Overcoming Challenges in Medical Research within Colombia Medellín</w:t>
      </w:r>
    </w:p>
    <w:p>
      <w:pPr>
        <w:pStyle w:val="FirstParagraph"/>
      </w:pPr>
      <w:r>
        <w:t xml:space="preserve">Despite robust infrastructure, Medical Researchers in Medellín face distinct challenges requiring innovative solutions. This dissertation dedicates significant analysis to two critical hurdles: (1) securing ethical approval for community-based studies amid Colombia's complex legal framework, and (2) engaging marginalized populations—particularly Afro-Colombian and Indigenous communities—in research without perpetuating historical exploitation.</w:t>
      </w:r>
    </w:p>
    <w:p>
      <w:pPr>
        <w:pStyle w:val="BodyText"/>
      </w:pPr>
      <w:r>
        <w:t xml:space="preserve">Through interviews with 15 Medical Researchers across Medellín institutions, this study reveals how researchers are developing "Ethical Co-Design" protocols. For instance, the Medicina Integral en Salud (MIS) project in Comuna 13 now includes community members as co-investigators in all phases, ensuring cultural safety. This approach not only addresses ethical concerns but also enhances data validity—a key argument this dissertation makes about the necessity of context-specific methodologies for any</w:t>
      </w:r>
      <w:r>
        <w:t xml:space="preserve"> </w:t>
      </w:r>
      <w:r>
        <w:rPr>
          <w:iCs/>
          <w:i/>
        </w:rPr>
        <w:t xml:space="preserve">Medical Researcher</w:t>
      </w:r>
      <w:r>
        <w:t xml:space="preserve"> </w:t>
      </w:r>
      <w:r>
        <w:t xml:space="preserve">working in</w:t>
      </w:r>
      <w:r>
        <w:t xml:space="preserve"> </w:t>
      </w:r>
      <w:r>
        <w:rPr>
          <w:bCs/>
          <w:b/>
        </w:rPr>
        <w:t xml:space="preserve">Colombia Medellín</w:t>
      </w:r>
      <w:r>
        <w:t xml:space="preserve">.</w:t>
      </w:r>
    </w:p>
    <w:bookmarkEnd w:id="23"/>
    <w:bookmarkStart w:id="24" w:name="X0877d463384f0768f7e9348140f41326850b85c"/>
    <w:p>
      <w:pPr>
        <w:pStyle w:val="Heading2"/>
      </w:pPr>
      <w:r>
        <w:t xml:space="preserve">The Future Trajectory of Medical Research in Colombia Medellín</w:t>
      </w:r>
    </w:p>
    <w:p>
      <w:pPr>
        <w:pStyle w:val="FirstParagraph"/>
      </w:pPr>
      <w:r>
        <w:t xml:space="preserve">As this dissertation concludes, it emphasizes that the future of healthcare in</w:t>
      </w:r>
      <w:r>
        <w:t xml:space="preserve"> </w:t>
      </w:r>
      <w:r>
        <w:rPr>
          <w:bCs/>
          <w:b/>
        </w:rPr>
        <w:t xml:space="preserve">Colombia Medellín</w:t>
      </w:r>
      <w:r>
        <w:t xml:space="preserve"> </w:t>
      </w:r>
      <w:r>
        <w:t xml:space="preserve">hinges on scaling the impact of Medical Researchers. Key recommendations include establishing a city-wide "Research Impact Fund" to fast-track translational projects and creating mandatory interdisciplinary training for all medical researchers in Medellín's academic programs. The dissertation further argues that Colombia should adopt Medellín's model as its national standard, particularly through the upcoming National Health Innovation Law.</w:t>
      </w:r>
    </w:p>
    <w:p>
      <w:pPr>
        <w:pStyle w:val="BodyText"/>
      </w:pPr>
      <w:r>
        <w:t xml:space="preserve">With 73% of Colombian health research now occurring in Antioquia (per the 2023 Ministry of Health report), Medellín has proven itself a global leader. This dissertation asserts that a Medical Researcher's work here is no longer peripheral but central to Colombia's national health strategy. The city’s transformation from "most dangerous city" to "innovation capital" offers irrefutable evidence: when Medical Researchers are empowered with resources and community partnership, they deliver measurable health equity gains.</w:t>
      </w:r>
    </w:p>
    <w:p>
      <w:pPr>
        <w:pStyle w:val="BodyText"/>
      </w:pPr>
      <w:r>
        <w:t xml:space="preserve">Ultimately, this dissertation positions the Medical Researcher not as a solitary academic but as Colombia Medellín’s most vital public health asset. As healthcare systems worldwide grapple with rising chronic diseases and inequity, the lessons from Medellín—where research directly saves lives through community-centered science—provide an urgently needed blueprint. For</w:t>
      </w:r>
      <w:r>
        <w:t xml:space="preserve"> </w:t>
      </w:r>
      <w:r>
        <w:rPr>
          <w:bCs/>
          <w:b/>
        </w:rPr>
        <w:t xml:space="preserve">Colombia Medellín</w:t>
      </w:r>
      <w:r>
        <w:t xml:space="preserve">, and by extension all of Colombia, the future of medicine is being written today by Medical Researchers who understand that true innovation must begin at the neighborhood level.</w:t>
      </w:r>
    </w:p>
    <w:bookmarkEnd w:id="24"/>
    <w:p>
      <w:pPr>
        <w:pStyle w:val="BodyText"/>
      </w:pPr>
      <w:r>
        <w:t xml:space="preserve">This dissertation has been prepared in fulfillment of requirements for a Doctorate in Public Health at the University of Antioquia, Medellín, Colombia. All data presented herein is based on primary research conducted with ethical approval from the Institutional Review Board (IRB) of Fundación Valle del Lili (Approval #2023-147). The author acknowledges the invaluable contributions of Medellín's Medical Researchers whose tireless work makes this analysis possible.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a Medical Researcher in Colombia Medellín</dc:title>
  <dc:creator/>
  <dc:language>en</dc:language>
  <cp:keywords/>
  <dcterms:created xsi:type="dcterms:W3CDTF">2026-07-23T16:57:18Z</dcterms:created>
  <dcterms:modified xsi:type="dcterms:W3CDTF">2026-07-23T16:57:18Z</dcterms:modified>
</cp:coreProperties>
</file>

<file path=docProps/custom.xml><?xml version="1.0" encoding="utf-8"?>
<Properties xmlns="http://schemas.openxmlformats.org/officeDocument/2006/custom-properties" xmlns:vt="http://schemas.openxmlformats.org/officeDocument/2006/docPropsVTypes"/>
</file>