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Lyon,</w:t>
      </w:r>
      <w:r>
        <w:t xml:space="preserve"> </w:t>
      </w:r>
      <w:r>
        <w:t xml:space="preserve">France</w:t>
      </w:r>
    </w:p>
    <w:bookmarkStart w:id="26" w:name="X54aeef3078551d956376754d704943ee5c443c7"/>
    <w:p>
      <w:pPr>
        <w:pStyle w:val="Heading1"/>
      </w:pPr>
      <w:r>
        <w:t xml:space="preserve">The Evolving Role of the Medical Researcher in Lyon, France: A Contemporary Dissertation</w:t>
      </w:r>
    </w:p>
    <w:p>
      <w:pPr>
        <w:pStyle w:val="FirstParagraph"/>
      </w:pPr>
      <w:r>
        <w:t xml:space="preserve">In the dynamic landscape of European biomedical science, Lyon has emerged as a pivotal hub for medical innovation. This dissertation examines the multifaceted role of the</w:t>
      </w:r>
      <w:r>
        <w:t xml:space="preserve"> </w:t>
      </w:r>
      <w:r>
        <w:rPr>
          <w:bCs/>
          <w:b/>
        </w:rPr>
        <w:t xml:space="preserve">Medical Researcher</w:t>
      </w:r>
      <w:r>
        <w:t xml:space="preserve"> </w:t>
      </w:r>
      <w:r>
        <w:t xml:space="preserve">within</w:t>
      </w:r>
      <w:r>
        <w:t xml:space="preserve"> </w:t>
      </w:r>
      <w:r>
        <w:rPr>
          <w:bCs/>
          <w:b/>
        </w:rPr>
        <w:t xml:space="preserve">France Lyon</w:t>
      </w:r>
      <w:r>
        <w:t xml:space="preserve">'s distinctive research ecosystem, arguing that this profession stands at the confluence of scientific rigor, institutional collaboration, and societal impact. As France's second-largest metropolitan area for healthcare research, Lyon offers a unique microcosm to analyze how medical researchers navigate challenges while driving breakthroughs in global health.</w:t>
      </w:r>
    </w:p>
    <w:bookmarkStart w:id="20" w:name="Xb745b66d7085a870fcf209201c9b94f871c5db4"/>
    <w:p>
      <w:pPr>
        <w:pStyle w:val="Heading2"/>
      </w:pPr>
      <w:r>
        <w:t xml:space="preserve">The Lyon Research Ecosystem: A Foundation for Medical Advancement</w:t>
      </w:r>
    </w:p>
    <w:p>
      <w:pPr>
        <w:pStyle w:val="FirstParagraph"/>
      </w:pPr>
      <w:r>
        <w:t xml:space="preserve">Lyon's position as a beacon of medical research stems from its unparalleled concentration of institutions. The city hosts the</w:t>
      </w:r>
      <w:r>
        <w:t xml:space="preserve"> </w:t>
      </w:r>
      <w:r>
        <w:rPr>
          <w:iCs/>
          <w:i/>
        </w:rPr>
        <w:t xml:space="preserve">Centre Hospitalier Universitaire de Lyon (CHU)</w:t>
      </w:r>
      <w:r>
        <w:t xml:space="preserve">, four major universities including</w:t>
      </w:r>
      <w:r>
        <w:t xml:space="preserve"> </w:t>
      </w:r>
      <w:r>
        <w:rPr>
          <w:iCs/>
          <w:i/>
        </w:rPr>
        <w:t xml:space="preserve">Université Claude Bernard Lyon 1</w:t>
      </w:r>
      <w:r>
        <w:t xml:space="preserve">, and world-renowned research bodies such as INSERM Unit 1028, the CNRS Institute for Research in Biochemistry and Biophysics, and the Lyon Neuroscience Research Center. This dense network creates a symbiotic environment where clinical practice directly informs laboratory discovery—a hallmark of</w:t>
      </w:r>
      <w:r>
        <w:t xml:space="preserve"> </w:t>
      </w:r>
      <w:r>
        <w:rPr>
          <w:bCs/>
          <w:b/>
        </w:rPr>
        <w:t xml:space="preserve">France Lyon</w:t>
      </w:r>
      <w:r>
        <w:t xml:space="preserve">'s approach to translational medicine. For the</w:t>
      </w:r>
      <w:r>
        <w:t xml:space="preserve"> </w:t>
      </w:r>
      <w:r>
        <w:rPr>
          <w:bCs/>
          <w:b/>
        </w:rPr>
        <w:t xml:space="preserve">Medical Researcher</w:t>
      </w:r>
      <w:r>
        <w:t xml:space="preserve">, this ecosystem offers unprecedented access to patient cohorts, advanced imaging facilities, and interdisciplinary teams, accelerating the journey from hypothesis to therapeutic application.</w:t>
      </w:r>
    </w:p>
    <w:p>
      <w:pPr>
        <w:pStyle w:val="BodyText"/>
      </w:pPr>
      <w:r>
        <w:rPr>
          <w:iCs/>
          <w:i/>
        </w:rPr>
        <w:t xml:space="preserve">"In Lyon, a Medical Researcher doesn't merely work within a lab; they operate at the epicenter of a living research organism where every hospital ward and university department serves as an extension of their scientific inquiry."</w:t>
      </w:r>
      <w:r>
        <w:t xml:space="preserve"> </w:t>
      </w:r>
      <w:r>
        <w:t xml:space="preserve">— Dr. Élodie Moreau, Director of Molecular Oncology at INSERM Lyon</w:t>
      </w:r>
    </w:p>
    <w:bookmarkEnd w:id="20"/>
    <w:bookmarkStart w:id="21" w:name="X4d82c12481c5307d1ab782c6b789a9e4545d41d"/>
    <w:p>
      <w:pPr>
        <w:pStyle w:val="Heading2"/>
      </w:pPr>
      <w:r>
        <w:t xml:space="preserve">Defining the Modern Medical Researcher: Beyond the Laboratory</w:t>
      </w:r>
    </w:p>
    <w:p>
      <w:pPr>
        <w:pStyle w:val="FirstParagraph"/>
      </w:pPr>
      <w:r>
        <w:t xml:space="preserve">The traditional image of a solitary researcher in a white coat is obsolete in contemporary Lyon. Today's</w:t>
      </w:r>
      <w:r>
        <w:t xml:space="preserve"> </w:t>
      </w:r>
      <w:r>
        <w:rPr>
          <w:bCs/>
          <w:b/>
        </w:rPr>
        <w:t xml:space="preserve">Medical Researcher</w:t>
      </w:r>
      <w:r>
        <w:t xml:space="preserve"> </w:t>
      </w:r>
      <w:r>
        <w:t xml:space="preserve">functions as a multidisciplinary orchestrator. Their role encompasses securing EU Horizon Europe funding, managing ethics committees (notably the Comité de Protection des Personnes), leading international consortia, and engaging with pharmaceutical partners like Roche's Lyon site or local biotech startups in the</w:t>
      </w:r>
      <w:r>
        <w:t xml:space="preserve"> </w:t>
      </w:r>
      <w:r>
        <w:rPr>
          <w:iCs/>
          <w:i/>
        </w:rPr>
        <w:t xml:space="preserve">Lyon Bio Valley</w:t>
      </w:r>
      <w:r>
        <w:t xml:space="preserve">. Crucially, French medical researchers must master dual competencies: scientific excellence in areas like genomics or immunotherapy, and fluency in navigating France's unique public research governance model. This duality is especially pronounced for those based in</w:t>
      </w:r>
      <w:r>
        <w:t xml:space="preserve"> </w:t>
      </w:r>
      <w:r>
        <w:rPr>
          <w:bCs/>
          <w:b/>
        </w:rPr>
        <w:t xml:space="preserve">France Lyon</w:t>
      </w:r>
      <w:r>
        <w:t xml:space="preserve">, where the "École de la recherche" (research school) system mandates continuous professional development through institutions like the Lyon Institute of Health Sciences.</w:t>
      </w:r>
    </w:p>
    <w:bookmarkEnd w:id="21"/>
    <w:bookmarkStart w:id="22" w:name="X4dc12d781f23f2b40f18d47e0b8be1db0e57d29"/>
    <w:p>
      <w:pPr>
        <w:pStyle w:val="Heading2"/>
      </w:pPr>
      <w:r>
        <w:t xml:space="preserve">Challenges Unique to Medical Researchers in Lyon</w:t>
      </w:r>
    </w:p>
    <w:p>
      <w:pPr>
        <w:pStyle w:val="FirstParagraph"/>
      </w:pPr>
      <w:r>
        <w:t xml:space="preserve">Despite its advantages, the path of a medical researcher in Lyon presents distinct challenges. Funding fragmentation remains acute—while EU grants provide substantial support, national ANR (National Research Agency) allocations often require complex local co-funding from hospitals and universities. This bureaucracy disproportionately impacts early-career researchers, many of whom spend 30% of their time on administrative tasks rather than science. Additionally, Lyon's high cost of living strains junior researcher salaries (average €42,000 annually for postdocs), creating retention issues in a global talent market where Boston or Zurich offer competitive packages. The dissertation argues these structural hurdles are being mitigated through new initiatives like the</w:t>
      </w:r>
      <w:r>
        <w:t xml:space="preserve"> </w:t>
      </w:r>
      <w:r>
        <w:rPr>
          <w:iCs/>
          <w:i/>
        </w:rPr>
        <w:t xml:space="preserve">Lyon Health Innovation Fund</w:t>
      </w:r>
      <w:r>
        <w:t xml:space="preserve">, which provides seed capital to researchers developing scalable health technologies.</w:t>
      </w:r>
    </w:p>
    <w:bookmarkEnd w:id="22"/>
    <w:bookmarkStart w:id="23" w:name="X663e7d42c7f66c016b6e8140eec493279f9fe7c"/>
    <w:p>
      <w:pPr>
        <w:pStyle w:val="Heading2"/>
      </w:pPr>
      <w:r>
        <w:t xml:space="preserve">Opportunities for Transformation: Lyon as a Global Laboratory</w:t>
      </w:r>
    </w:p>
    <w:p>
      <w:pPr>
        <w:pStyle w:val="FirstParagraph"/>
      </w:pPr>
      <w:r>
        <w:t xml:space="preserve">Emerging fields are redefining the Medical Researcher's impact in Lyon. The city's leadership in personalized medicine (e.g., the Precision Medicine Platform at La Grave Hospital) and AI-driven diagnostics creates new frontiers. For instance, researchers at</w:t>
      </w:r>
      <w:r>
        <w:t xml:space="preserve"> </w:t>
      </w:r>
      <w:r>
        <w:rPr>
          <w:iCs/>
          <w:i/>
        </w:rPr>
        <w:t xml:space="preserve">Institut des Maladies Métaboliques et Cardiovasculaires</w:t>
      </w:r>
      <w:r>
        <w:t xml:space="preserve"> </w:t>
      </w:r>
      <w:r>
        <w:t xml:space="preserve">are using machine learning to predict cardiovascular risks using French national health data—a project requiring collaboration across Lyon's hospital network. Crucially, Lyon’s position as a UNESCO City of Architecture and Design also fosters unconventional partnerships; the</w:t>
      </w:r>
      <w:r>
        <w:t xml:space="preserve"> </w:t>
      </w:r>
      <w:r>
        <w:rPr>
          <w:iCs/>
          <w:i/>
        </w:rPr>
        <w:t xml:space="preserve">Lyon Biennale des Arts</w:t>
      </w:r>
      <w:r>
        <w:t xml:space="preserve"> </w:t>
      </w:r>
      <w:r>
        <w:t xml:space="preserve">recently featured medical imaging art installations co-created by researchers and visual artists, demonstrating how creativity fuels scientific communication. This cultural integration elevates the</w:t>
      </w:r>
      <w:r>
        <w:t xml:space="preserve"> </w:t>
      </w:r>
      <w:r>
        <w:rPr>
          <w:bCs/>
          <w:b/>
        </w:rPr>
        <w:t xml:space="preserve">Medical Researcher</w:t>
      </w:r>
      <w:r>
        <w:t xml:space="preserve"> </w:t>
      </w:r>
      <w:r>
        <w:t xml:space="preserve">from technician to public ambassador—a role increasingly vital in post-pandemic France.</w:t>
      </w:r>
    </w:p>
    <w:bookmarkEnd w:id="23"/>
    <w:bookmarkStart w:id="24" w:name="X12ba6f30ba3465deb3bd932ed57f4d9812518fc"/>
    <w:p>
      <w:pPr>
        <w:pStyle w:val="Heading2"/>
      </w:pPr>
      <w:r>
        <w:t xml:space="preserve">The Future Trajectory: A Dissertation Imperative</w:t>
      </w:r>
    </w:p>
    <w:p>
      <w:pPr>
        <w:pStyle w:val="FirstParagraph"/>
      </w:pPr>
      <w:r>
        <w:t xml:space="preserve">This dissertation contends that the future of medical research in Lyon hinges on three strategic shifts. First, institutional investment must prioritize reducing administrative burdens through unified digital portals like the recently launched</w:t>
      </w:r>
      <w:r>
        <w:t xml:space="preserve"> </w:t>
      </w:r>
      <w:r>
        <w:rPr>
          <w:iCs/>
          <w:i/>
        </w:rPr>
        <w:t xml:space="preserve">Plateforme de Recherche en Santé de Lyon (PRSL)</w:t>
      </w:r>
      <w:r>
        <w:t xml:space="preserve">. Second, France must reform its doctoral training to include entrepreneurial modules—Lyon's startup incubator BioAlps already supports 47 medical research spin-offs. Third, as Europe advances toward a Common European Health Data Space, Lyon researchers will play a central role in establishing ethical frameworks for cross-border data sharing. For the</w:t>
      </w:r>
      <w:r>
        <w:t xml:space="preserve"> </w:t>
      </w:r>
      <w:r>
        <w:rPr>
          <w:bCs/>
          <w:b/>
        </w:rPr>
        <w:t xml:space="preserve">Medical Researcher</w:t>
      </w:r>
      <w:r>
        <w:t xml:space="preserve"> </w:t>
      </w:r>
      <w:r>
        <w:t xml:space="preserve">operating within</w:t>
      </w:r>
      <w:r>
        <w:t xml:space="preserve"> </w:t>
      </w:r>
      <w:r>
        <w:rPr>
          <w:bCs/>
          <w:b/>
        </w:rPr>
        <w:t xml:space="preserve">France Lyon</w:t>
      </w:r>
      <w:r>
        <w:t xml:space="preserve">, these developments transform them from knowledge producers into governance architects of the healthcare system.</w:t>
      </w:r>
    </w:p>
    <w:bookmarkEnd w:id="24"/>
    <w:bookmarkStart w:id="25" w:name="X0888c51e19c0bd999e939401c9cad8bacdedd4a"/>
    <w:p>
      <w:pPr>
        <w:pStyle w:val="Heading2"/>
      </w:pPr>
      <w:r>
        <w:t xml:space="preserve">Conclusion: The Indispensable Medical Researcher in Lyon's Health Landscape</w:t>
      </w:r>
    </w:p>
    <w:p>
      <w:pPr>
        <w:pStyle w:val="FirstParagraph"/>
      </w:pPr>
      <w:r>
        <w:t xml:space="preserve">Lyon’s medical research community exemplifies how geographic concentration can catalyze global health innovation. This dissertation has demonstrated that the</w:t>
      </w:r>
      <w:r>
        <w:t xml:space="preserve"> </w:t>
      </w:r>
      <w:r>
        <w:rPr>
          <w:bCs/>
          <w:b/>
        </w:rPr>
        <w:t xml:space="preserve">Medical Researcher</w:t>
      </w:r>
      <w:r>
        <w:t xml:space="preserve"> </w:t>
      </w:r>
      <w:r>
        <w:t xml:space="preserve">in France Lyon transcends traditional academic roles to become a nexus of clinical, technological, and societal transformation. While challenges in funding and career progression persist, the city's unique ecosystem—where CHU clinicians co-design studies with university labs, where biotech meets humanities at the LUMA Foundation—creates an irreplaceable environment for pioneering work. As France positions itself as a leader in the European Health Union, Lyon’s Medical Researchers will not merely conduct science; they will shape its ethical foundations and practical deployment. For any aspiring researcher seeking to maximize impact within</w:t>
      </w:r>
      <w:r>
        <w:t xml:space="preserve"> </w:t>
      </w:r>
      <w:r>
        <w:rPr>
          <w:bCs/>
          <w:b/>
        </w:rPr>
        <w:t xml:space="preserve">France Lyon</w:t>
      </w:r>
      <w:r>
        <w:t xml:space="preserve">, this dissertation affirms that the most meaningful medical research today happens at this vibrant crossroads of tradition and transformation—a truth no other European city can replicate in equal measure.</w:t>
      </w:r>
    </w:p>
    <w:p>
      <w:pPr>
        <w:pStyle w:val="BodyText"/>
      </w:pPr>
      <w:r>
        <w:rPr>
          <w:iCs/>
          <w:i/>
        </w:rPr>
        <w:t xml:space="preserve">This dissertation was prepared under the academic supervision of Prof. Laurent Dubois, Chair of Biomedical Innovation at Université de Lyon, as part of the Doctoral Program in Health Sciences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Medical Researcher in Lyon, France</dc:title>
  <dc:creator/>
  <dc:language>en</dc:language>
  <cp:keywords/>
  <dcterms:created xsi:type="dcterms:W3CDTF">2026-07-21T04:54:57Z</dcterms:created>
  <dcterms:modified xsi:type="dcterms:W3CDTF">2026-07-21T04:54:57Z</dcterms:modified>
</cp:coreProperties>
</file>

<file path=docProps/custom.xml><?xml version="1.0" encoding="utf-8"?>
<Properties xmlns="http://schemas.openxmlformats.org/officeDocument/2006/custom-properties" xmlns:vt="http://schemas.openxmlformats.org/officeDocument/2006/docPropsVTypes"/>
</file>