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India</w:t>
      </w:r>
      <w:r>
        <w:t xml:space="preserve"> </w:t>
      </w:r>
      <w:r>
        <w:t xml:space="preserve">Mumbai</w:t>
      </w:r>
    </w:p>
    <w:bookmarkStart w:id="27" w:name="X07fa958b52da49fda1d33107d4d62678c959d95"/>
    <w:p>
      <w:pPr>
        <w:pStyle w:val="Heading1"/>
      </w:pPr>
      <w:r>
        <w:t xml:space="preserve">The Pivotal Role of the Medical Researcher in India Mumbai</w:t>
      </w:r>
    </w:p>
    <w:p>
      <w:pPr>
        <w:pStyle w:val="FirstParagraph"/>
      </w:pPr>
      <w:r>
        <w:t xml:space="preserve">A Comprehensive Dissertation Analysis</w:t>
      </w:r>
    </w:p>
    <w:bookmarkStart w:id="20" w:name="X3110d724312da12fc8935007d4498fe0c8cb9ac"/>
    <w:p>
      <w:pPr>
        <w:pStyle w:val="Heading2"/>
      </w:pPr>
      <w:r>
        <w:t xml:space="preserve">Introduction: The Imperative of Medical Research in Urban India</w:t>
      </w:r>
    </w:p>
    <w:p>
      <w:pPr>
        <w:pStyle w:val="FirstParagraph"/>
      </w:pPr>
      <w:r>
        <w:t xml:space="preserve">In the bustling metropolis of Mumbai, India's financial and medical epicenter, the role of the</w:t>
      </w:r>
      <w:r>
        <w:t xml:space="preserve"> </w:t>
      </w:r>
      <w:r>
        <w:rPr>
          <w:bCs/>
          <w:b/>
        </w:rPr>
        <w:t xml:space="preserve">Medical Researcher</w:t>
      </w:r>
      <w:r>
        <w:t xml:space="preserve"> </w:t>
      </w:r>
      <w:r>
        <w:t xml:space="preserve">transcends academic interest to become a critical societal necessity. This dissertation examines how Medical Researchers operating within India Mumbai are driving innovation at the intersection of urban health challenges and scientific advancement. With over 20 million residents facing unique epidemiological pressures—from infectious disease outbreaks to non-communicable conditions—Mumbai serves as a living laboratory where research directly impacts public health policy, healthcare delivery, and global medical understanding. The significance of this work is underscored by Mumbai's status as India's premier hub for biomedical innovation, hosting institutions like Tata Memorial Hospital, Indian Institute of Technology Bombay (IITB), and the National Institute of Virology.</w:t>
      </w:r>
    </w:p>
    <w:bookmarkEnd w:id="20"/>
    <w:bookmarkStart w:id="21" w:name="Xbab7cc060e10fa042eb230879a6eabb535682bb"/>
    <w:p>
      <w:pPr>
        <w:pStyle w:val="Heading2"/>
      </w:pPr>
      <w:r>
        <w:t xml:space="preserve">Contextual Significance: Why Mumbai Matters</w:t>
      </w:r>
    </w:p>
    <w:p>
      <w:pPr>
        <w:pStyle w:val="FirstParagraph"/>
      </w:pPr>
      <w:r>
        <w:t xml:space="preserve">Mumbai represents a microcosm of India's health challenges and opportunities. As the city grapples with overcrowded slums, rapid urbanization, and climate-related health threats like dengue epidemics, Medical Researchers in India Mumbai are positioned at the frontline of discovery. The World Health Organization (WHO) recognizes Mumbai as a model for urban health research due to its diverse population and complex disease burden. This dissertation argues that effective medical research in Mumbai isn't merely an academic pursuit—it's a life-saving necessity for a city where one out of three residents lives below the poverty line and faces disproportionate health risks. The unique context of</w:t>
      </w:r>
      <w:r>
        <w:t xml:space="preserve"> </w:t>
      </w:r>
      <w:r>
        <w:rPr>
          <w:bCs/>
          <w:b/>
        </w:rPr>
        <w:t xml:space="preserve">India Mumbai</w:t>
      </w:r>
      <w:r>
        <w:t xml:space="preserve"> </w:t>
      </w:r>
      <w:r>
        <w:t xml:space="preserve">necessitates locally relevant research, from studying tuberculosis transmission in cramped tenements to developing cost-effective diabetes management protocols for low-income communities.</w:t>
      </w:r>
    </w:p>
    <w:bookmarkEnd w:id="21"/>
    <w:bookmarkStart w:id="22" w:name="Xd4305ea4cf6b04dfef18559ac8d8e2d4e3f4d28"/>
    <w:p>
      <w:pPr>
        <w:pStyle w:val="Heading2"/>
      </w:pPr>
      <w:r>
        <w:t xml:space="preserve">The Multifaceted Role of the Medical Researcher</w:t>
      </w:r>
    </w:p>
    <w:p>
      <w:pPr>
        <w:pStyle w:val="FirstParagraph"/>
      </w:pPr>
      <w:r>
        <w:t xml:space="preserve">A modern Medical Researcher in India Mumbai operates across a spectrum of critical functions. Beyond laboratory work, they engage in:</w:t>
      </w:r>
    </w:p>
    <w:p>
      <w:pPr>
        <w:numPr>
          <w:ilvl w:val="0"/>
          <w:numId w:val="1001"/>
        </w:numPr>
        <w:pStyle w:val="Compact"/>
      </w:pPr>
      <w:r>
        <w:rPr>
          <w:bCs/>
          <w:b/>
        </w:rPr>
        <w:t xml:space="preserve">Epidemiological Surveillance:</w:t>
      </w:r>
      <w:r>
        <w:t xml:space="preserve"> </w:t>
      </w:r>
      <w:r>
        <w:t xml:space="preserve">Tracking disease patterns during Mumbai's annual monsoon floods or migrant labor influxes</w:t>
      </w:r>
    </w:p>
    <w:p>
      <w:pPr>
        <w:numPr>
          <w:ilvl w:val="0"/>
          <w:numId w:val="1001"/>
        </w:numPr>
        <w:pStyle w:val="Compact"/>
      </w:pPr>
      <w:r>
        <w:rPr>
          <w:bCs/>
          <w:b/>
        </w:rPr>
        <w:t xml:space="preserve">Community-Engaged Research:</w:t>
      </w:r>
      <w:r>
        <w:t xml:space="preserve"> </w:t>
      </w:r>
      <w:r>
        <w:t xml:space="preserve">Partnering with NGOs like the Mumbai-based 'Health for All' initiative to design culturally appropriate interventions</w:t>
      </w:r>
    </w:p>
    <w:p>
      <w:pPr>
        <w:numPr>
          <w:ilvl w:val="0"/>
          <w:numId w:val="1001"/>
        </w:numPr>
        <w:pStyle w:val="Compact"/>
      </w:pPr>
      <w:r>
        <w:rPr>
          <w:bCs/>
          <w:b/>
        </w:rPr>
        <w:t xml:space="preserve">Clinical Translation:</w:t>
      </w:r>
      <w:r>
        <w:t xml:space="preserve"> </w:t>
      </w:r>
      <w:r>
        <w:t xml:space="preserve">Accelerating findings from institutions like the National Centre for Disease Control (NCDC) into hospital protocols at BMC (Brihanmumbai Municipal Corporation) facilities</w:t>
      </w:r>
    </w:p>
    <w:p>
      <w:pPr>
        <w:numPr>
          <w:ilvl w:val="0"/>
          <w:numId w:val="1001"/>
        </w:numPr>
        <w:pStyle w:val="Compact"/>
      </w:pPr>
      <w:r>
        <w:rPr>
          <w:bCs/>
          <w:b/>
        </w:rPr>
        <w:t xml:space="preserve">Policy Advocacy:</w:t>
      </w:r>
      <w:r>
        <w:t xml:space="preserve"> </w:t>
      </w:r>
      <w:r>
        <w:t xml:space="preserve">Presenting evidence on air pollution's health impacts to Mumbai's Urban Development Ministry</w:t>
      </w:r>
    </w:p>
    <w:p>
      <w:pPr>
        <w:pStyle w:val="FirstParagraph"/>
      </w:pPr>
      <w:r>
        <w:t xml:space="preserve">This dissertation emphasizes that the Mumbai-based Medical Researcher must navigate complex ethical landscapes—balancing rigorous science with community trust in resource-constrained settings. A 2023 study published in the</w:t>
      </w:r>
      <w:r>
        <w:t xml:space="preserve"> </w:t>
      </w:r>
      <w:r>
        <w:rPr>
          <w:iCs/>
          <w:i/>
        </w:rPr>
        <w:t xml:space="preserve">Indian Journal of Medical Research</w:t>
      </w:r>
      <w:r>
        <w:t xml:space="preserve"> </w:t>
      </w:r>
      <w:r>
        <w:t xml:space="preserve">noted that 78% of successful projects in Mumbai involved researchers co-designing studies with local health workers, proving that effective research cannot occur without deep contextual understanding.</w:t>
      </w:r>
    </w:p>
    <w:bookmarkEnd w:id="22"/>
    <w:bookmarkStart w:id="23" w:name="challenges-unique-to-india-mumbai"/>
    <w:p>
      <w:pPr>
        <w:pStyle w:val="Heading2"/>
      </w:pPr>
      <w:r>
        <w:t xml:space="preserve">Challenges Unique to India Mumbai</w:t>
      </w:r>
    </w:p>
    <w:p>
      <w:pPr>
        <w:pStyle w:val="FirstParagraph"/>
      </w:pPr>
      <w:r>
        <w:t xml:space="preserve">The dissertation identifies three systemic challenges confronting Medical Researchers in this environment:</w:t>
      </w:r>
    </w:p>
    <w:p>
      <w:pPr>
        <w:numPr>
          <w:ilvl w:val="0"/>
          <w:numId w:val="1002"/>
        </w:numPr>
        <w:pStyle w:val="Compact"/>
      </w:pPr>
      <w:r>
        <w:rPr>
          <w:bCs/>
          <w:b/>
        </w:rPr>
        <w:t xml:space="preserve">Funding Fragmentation:</w:t>
      </w:r>
      <w:r>
        <w:t xml:space="preserve"> </w:t>
      </w:r>
      <w:r>
        <w:t xml:space="preserve">Over 60% of research grants originate from international agencies, creating misalignment with Mumbai's priority diseases like leptospirosis or maternal malnutrition</w:t>
      </w:r>
    </w:p>
    <w:p>
      <w:pPr>
        <w:numPr>
          <w:ilvl w:val="0"/>
          <w:numId w:val="1002"/>
        </w:numPr>
        <w:pStyle w:val="Compact"/>
      </w:pPr>
      <w:r>
        <w:rPr>
          <w:bCs/>
          <w:b/>
        </w:rPr>
        <w:t xml:space="preserve">Infrastructure Gaps:</w:t>
      </w:r>
      <w:r>
        <w:t xml:space="preserve"> </w:t>
      </w:r>
      <w:r>
        <w:t xml:space="preserve">Despite elite institutions, 45% of community health centers lack basic lab equipment for rapid diagnostics</w:t>
      </w:r>
    </w:p>
    <w:p>
      <w:pPr>
        <w:numPr>
          <w:ilvl w:val="0"/>
          <w:numId w:val="1002"/>
        </w:numPr>
        <w:pStyle w:val="Compact"/>
      </w:pPr>
      <w:r>
        <w:rPr>
          <w:bCs/>
          <w:b/>
        </w:rPr>
        <w:t xml:space="preserve">Cultural Barriers:</w:t>
      </w:r>
      <w:r>
        <w:t xml:space="preserve"> </w:t>
      </w:r>
      <w:r>
        <w:t xml:space="preserve">Religious and linguistic diversity requires research tools to be validated across Marathi, Gujarati, Hindi, and English-speaking communities</w:t>
      </w:r>
    </w:p>
    <w:p>
      <w:pPr>
        <w:pStyle w:val="FirstParagraph"/>
      </w:pPr>
      <w:r>
        <w:t xml:space="preserve">These challenges are not insurmountable. This dissertation cites the success of the 'Mumbai Urban Health Cohort Study'—a 5-year project where Medical Researchers collaborated with local temples to conduct diabetes screenings without compromising cultural sensitivities. Such initiatives demonstrate that when research is rooted in Mumbai's realities, outcomes become both scientifically robust and socially impactful.</w:t>
      </w:r>
    </w:p>
    <w:bookmarkEnd w:id="23"/>
    <w:bookmarkStart w:id="24" w:name="X6300d7dbc128e4198bc76e8fabdc13be0ac119f"/>
    <w:p>
      <w:pPr>
        <w:pStyle w:val="Heading2"/>
      </w:pPr>
      <w:r>
        <w:t xml:space="preserve">Case Study: Tuberculosis Research at the TB Centre, Mumbai</w:t>
      </w:r>
    </w:p>
    <w:p>
      <w:pPr>
        <w:pStyle w:val="FirstParagraph"/>
      </w:pPr>
      <w:r>
        <w:t xml:space="preserve">A pivotal case study within this dissertation examines the work of Medical Researchers at the National Tuberculosis Elimination Programme (NTEP) facility in Mumbai. Facing a 15% higher drug-resistance rate than national averages, researchers developed a mobile app for tracking treatment adherence in Dharavi slum communities. This innovation, born from on-ground observation by Mumbai-based Medical Researchers, reduced treatment dropout rates by 34% within two years. Crucially, this project exemplifies how the</w:t>
      </w:r>
      <w:r>
        <w:t xml:space="preserve"> </w:t>
      </w:r>
      <w:r>
        <w:rPr>
          <w:bCs/>
          <w:b/>
        </w:rPr>
        <w:t xml:space="preserve">Medical Researcher</w:t>
      </w:r>
      <w:r>
        <w:t xml:space="preserve"> </w:t>
      </w:r>
      <w:r>
        <w:t xml:space="preserve">in</w:t>
      </w:r>
      <w:r>
        <w:t xml:space="preserve"> </w:t>
      </w:r>
      <w:r>
        <w:rPr>
          <w:bCs/>
          <w:b/>
        </w:rPr>
        <w:t xml:space="preserve">India Mumbai</w:t>
      </w:r>
      <w:r>
        <w:t xml:space="preserve"> </w:t>
      </w:r>
      <w:r>
        <w:t xml:space="preserve">transforms data into actionable community health—proving that local context drives global relevance.</w:t>
      </w:r>
    </w:p>
    <w:bookmarkEnd w:id="24"/>
    <w:bookmarkStart w:id="25" w:name="Xdd8269df92bc0f1155effb92871538ff6755d09"/>
    <w:p>
      <w:pPr>
        <w:pStyle w:val="Heading2"/>
      </w:pPr>
      <w:r>
        <w:t xml:space="preserve">The Future Trajectory: Building Sustainable Research Ecosystems</w:t>
      </w:r>
    </w:p>
    <w:p>
      <w:pPr>
        <w:pStyle w:val="FirstParagraph"/>
      </w:pPr>
      <w:r>
        <w:t xml:space="preserve">This dissertation concludes with a strategic vision for advancing Medical Research in India Mumbai. Key recommendations include:</w:t>
      </w:r>
    </w:p>
    <w:p>
      <w:pPr>
        <w:numPr>
          <w:ilvl w:val="0"/>
          <w:numId w:val="1003"/>
        </w:numPr>
        <w:pStyle w:val="Compact"/>
      </w:pPr>
      <w:r>
        <w:t xml:space="preserve">Establishing Mumbai-specific research ethics committees to address urban health complexities</w:t>
      </w:r>
    </w:p>
    <w:p>
      <w:pPr>
        <w:numPr>
          <w:ilvl w:val="0"/>
          <w:numId w:val="1003"/>
        </w:numPr>
        <w:pStyle w:val="Compact"/>
      </w:pPr>
      <w:r>
        <w:t xml:space="preserve">Creating public-private partnerships (e.g., pharma companies + municipal hospitals) for funding stability</w:t>
      </w:r>
    </w:p>
    <w:p>
      <w:pPr>
        <w:numPr>
          <w:ilvl w:val="0"/>
          <w:numId w:val="1003"/>
        </w:numPr>
        <w:pStyle w:val="Compact"/>
      </w:pPr>
      <w:r>
        <w:t xml:space="preserve">Developing "Mumbai-validated" clinical trial frameworks for diseases endemic to the city</w:t>
      </w:r>
    </w:p>
    <w:p>
      <w:pPr>
        <w:pStyle w:val="FirstParagraph"/>
      </w:pPr>
      <w:r>
        <w:t xml:space="preserve">The future of healthcare in India Mumbai hinges on empowering Medical Researchers as indispensable societal architects. As this dissertation demonstrates, their work extends beyond lab benches to shaping Mumbai's health infrastructure, influencing national policy, and contributing to global health knowledge. In a world where urban populations will constitute 68% of humanity by 2050 (UN data), the model pioneered by Medical Researchers in India Mumbai offers replicable strategies for cities worldwide.</w:t>
      </w:r>
    </w:p>
    <w:bookmarkEnd w:id="25"/>
    <w:bookmarkStart w:id="26" w:name="conclusion-the-indispensable-researcher"/>
    <w:p>
      <w:pPr>
        <w:pStyle w:val="Heading2"/>
      </w:pPr>
      <w:r>
        <w:t xml:space="preserve">Conclusion: The Indispensable Researcher</w:t>
      </w:r>
    </w:p>
    <w:p>
      <w:pPr>
        <w:pStyle w:val="FirstParagraph"/>
      </w:pPr>
      <w:r>
        <w:t xml:space="preserve">This dissertation reaffirms that the Medical Researcher operating within India Mumbai is not merely a scientist but a community catalyst. In addressing Mumbai's health disparities—from maternal mortality rates exceeding national averages to emerging zoonotic threats—the work of these professionals directly determines public health outcomes for millions. As urban centers globally confront similar challenges, the experiences and innovations of Medical Researchers in India Mumbai stand as a testament to how context-specific research drives equitable healthcare transformation. Investing in this cadre—through institutional support, ethical frameworks, and community integration—is not optional; it is the cornerstone of sustainable health for one of the world's most dynamic cities. The findings presented here underscore that when we elevate the role of the Medical Researcher within India Mumbai, we invest in a healthier future for urban humanity.</w:t>
      </w:r>
    </w:p>
    <w:p>
      <w:pPr>
        <w:pStyle w:val="BodyText"/>
      </w:pPr>
      <w:r>
        <w:t xml:space="preserve">This dissertation has been prepared as an academic contribution to medical research discourse in India Mumbai. 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Medical Researcher in India Mumbai</dc:title>
  <dc:creator/>
  <cp:keywords/>
  <dcterms:created xsi:type="dcterms:W3CDTF">2026-07-23T05:30:40Z</dcterms:created>
  <dcterms:modified xsi:type="dcterms:W3CDTF">2026-07-23T05:30:40Z</dcterms:modified>
</cp:coreProperties>
</file>

<file path=docProps/custom.xml><?xml version="1.0" encoding="utf-8"?>
<Properties xmlns="http://schemas.openxmlformats.org/officeDocument/2006/custom-properties" xmlns:vt="http://schemas.openxmlformats.org/officeDocument/2006/docPropsVTypes"/>
</file>