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Israel</w:t>
      </w:r>
      <w:r>
        <w:t xml:space="preserve"> </w:t>
      </w:r>
      <w:r>
        <w:t xml:space="preserve">Tel</w:t>
      </w:r>
      <w:r>
        <w:t xml:space="preserve"> </w:t>
      </w:r>
      <w:r>
        <w:t xml:space="preserve">Aviv</w:t>
      </w:r>
    </w:p>
    <w:bookmarkStart w:id="26" w:name="Xc5c0671605373673626a1b41f56acadd0ff8f98"/>
    <w:p>
      <w:pPr>
        <w:pStyle w:val="Heading1"/>
      </w:pPr>
      <w:r>
        <w:t xml:space="preserve">Dissertation: The Evolving Role of the Medical Researcher in Israel Tel Aviv's Biomedical Innovation Ecosystem</w:t>
      </w:r>
    </w:p>
    <w:p>
      <w:pPr>
        <w:pStyle w:val="FirstParagraph"/>
      </w:pPr>
      <w:r>
        <w:t xml:space="preserve">This dissertation examines the critical contributions, professional challenges, and future trajectories of the</w:t>
      </w:r>
      <w:r>
        <w:t xml:space="preserve"> </w:t>
      </w:r>
      <w:r>
        <w:rPr>
          <w:bCs/>
          <w:b/>
        </w:rPr>
        <w:t xml:space="preserve">Medical Researcher</w:t>
      </w:r>
      <w:r>
        <w:t xml:space="preserve"> </w:t>
      </w:r>
      <w:r>
        <w:t xml:space="preserve">within the dynamic healthcare and biotechnology landscape of</w:t>
      </w:r>
      <w:r>
        <w:t xml:space="preserve"> </w:t>
      </w:r>
      <w:r>
        <w:rPr>
          <w:bCs/>
          <w:b/>
        </w:rPr>
        <w:t xml:space="preserve">Israel Tel Aviv</w:t>
      </w:r>
      <w:r>
        <w:t xml:space="preserve">. As a global hub for scientific innovation, Tel Aviv has cemented its position at the forefront of medical discovery, with its researchers driving breakthroughs that impact global health. This study explores how the unique confluence of academic excellence, entrepreneurial spirit, and strategic institutional support in</w:t>
      </w:r>
      <w:r>
        <w:t xml:space="preserve"> </w:t>
      </w:r>
      <w:r>
        <w:rPr>
          <w:bCs/>
          <w:b/>
        </w:rPr>
        <w:t xml:space="preserve">Israel Tel Aviv</w:t>
      </w:r>
      <w:r>
        <w:t xml:space="preserve"> </w:t>
      </w:r>
      <w:r>
        <w:t xml:space="preserve">shapes the work of today's</w:t>
      </w:r>
      <w:r>
        <w:t xml:space="preserve"> </w:t>
      </w:r>
      <w:r>
        <w:rPr>
          <w:iCs/>
          <w:i/>
        </w:rPr>
        <w:t xml:space="preserve">Medical Researcher</w:t>
      </w:r>
      <w:r>
        <w:t xml:space="preserve">, positioning them as indispensable architects of future healthcare solutions.</w:t>
      </w:r>
    </w:p>
    <w:bookmarkStart w:id="20" w:name="Xf3401993175b20b8ac1daeddb9d9fe5ab7b4071"/>
    <w:p>
      <w:pPr>
        <w:pStyle w:val="Heading2"/>
      </w:pPr>
      <w:r>
        <w:t xml:space="preserve">The Strategic Imperative: Israel Tel Aviv as a Medical Research Nexus</w:t>
      </w:r>
    </w:p>
    <w:p>
      <w:pPr>
        <w:pStyle w:val="FirstParagraph"/>
      </w:pPr>
      <w:r>
        <w:rPr>
          <w:bCs/>
          <w:b/>
        </w:rPr>
        <w:t xml:space="preserve">Israel Tel Aviv</w:t>
      </w:r>
      <w:r>
        <w:t xml:space="preserve"> </w:t>
      </w:r>
      <w:r>
        <w:t xml:space="preserve">is not merely a city; it is a meticulously cultivated ecosystem where medical research thrives. Home to prestigious institutions like Tel Aviv University (TAU), the Sheba Medical Center, and the Chaim Sheba Hospital complex, the metropolitan area boasts one of the world's highest densities of biomedical R&amp;D activity. The proximity of academia, clinical practice, and industry fosters an unparalleled environment for translational research – where laboratory discoveries rapidly move toward patient applications. For a</w:t>
      </w:r>
      <w:r>
        <w:t xml:space="preserve"> </w:t>
      </w:r>
      <w:r>
        <w:rPr>
          <w:bCs/>
          <w:b/>
        </w:rPr>
        <w:t xml:space="preserve">Medical Researcher</w:t>
      </w:r>
      <w:r>
        <w:t xml:space="preserve"> </w:t>
      </w:r>
      <w:r>
        <w:t xml:space="preserve">based in Tel Aviv, this ecosystem is not just a location; it is the very foundation upon which their work gains momentum. The city’s reputation as the "Start-Up Nation's" biomedical capital attracts top global talent and significant venture capital investment, creating fertile ground for ambitious research agendas that directly address unmet medical needs.</w:t>
      </w:r>
    </w:p>
    <w:bookmarkEnd w:id="20"/>
    <w:bookmarkStart w:id="21" w:name="Xceac296607cb8a3b8817049c81e5dc96dff4107"/>
    <w:p>
      <w:pPr>
        <w:pStyle w:val="Heading2"/>
      </w:pPr>
      <w:r>
        <w:t xml:space="preserve">The Contemporary Medical Researcher: Beyond the Lab Bench</w:t>
      </w:r>
    </w:p>
    <w:p>
      <w:pPr>
        <w:pStyle w:val="FirstParagraph"/>
      </w:pPr>
      <w:r>
        <w:t xml:space="preserve">The role of the modern</w:t>
      </w:r>
      <w:r>
        <w:t xml:space="preserve"> </w:t>
      </w:r>
      <w:r>
        <w:rPr>
          <w:bCs/>
          <w:b/>
        </w:rPr>
        <w:t xml:space="preserve">Medical Researcher</w:t>
      </w:r>
      <w:r>
        <w:t xml:space="preserve"> </w:t>
      </w:r>
      <w:r>
        <w:t xml:space="preserve">in</w:t>
      </w:r>
      <w:r>
        <w:t xml:space="preserve"> </w:t>
      </w:r>
      <w:r>
        <w:rPr>
          <w:bCs/>
          <w:b/>
        </w:rPr>
        <w:t xml:space="preserve">Israel Tel Aviv</w:t>
      </w:r>
      <w:r>
        <w:t xml:space="preserve"> </w:t>
      </w:r>
      <w:r>
        <w:t xml:space="preserve">has evolved far beyond traditional hypothesis-driven experiments. Today, they are multidisciplinary innovators navigating complex intersections of biology, data science, artificial intelligence, and clinical application. In Tel Aviv's bustling research corridors – from the TAU Life Sciences Faculty to the advanced facilities at the Rambam Health Care Campus (though technically in Haifa, its Tel Aviv partnerships are vital) – Medical Researchers routinely collaborate with engineers to develop AI-powered diagnostic tools or work with pharmaceutical startups to accelerate drug development cycles. A key aspect of this dissertation highlights how</w:t>
      </w:r>
      <w:r>
        <w:t xml:space="preserve"> </w:t>
      </w:r>
      <w:r>
        <w:rPr>
          <w:bCs/>
          <w:b/>
        </w:rPr>
        <w:t xml:space="preserve">Medical Researcher</w:t>
      </w:r>
      <w:r>
        <w:t xml:space="preserve">s in Tel Aviv actively engage in real-time patient data analysis through integrated hospital systems, enabling rapid iteration of clinical protocols and personalized medicine approaches – a practice increasingly central to the Israeli healthcare model.</w:t>
      </w:r>
    </w:p>
    <w:bookmarkEnd w:id="21"/>
    <w:bookmarkStart w:id="22" w:name="X0ec860eb266f2cab64a2f40968ab6010b40cb4e"/>
    <w:p>
      <w:pPr>
        <w:pStyle w:val="Heading2"/>
      </w:pPr>
      <w:r>
        <w:t xml:space="preserve">Navigating Challenges: Funding, Ethics, and Global Collaboration</w:t>
      </w:r>
    </w:p>
    <w:p>
      <w:pPr>
        <w:pStyle w:val="FirstParagraph"/>
      </w:pPr>
      <w:r>
        <w:t xml:space="preserve">Despite its advantages, the path for a</w:t>
      </w:r>
      <w:r>
        <w:t xml:space="preserve"> </w:t>
      </w:r>
      <w:r>
        <w:rPr>
          <w:bCs/>
          <w:b/>
        </w:rPr>
        <w:t xml:space="preserve">Medical Researcher</w:t>
      </w:r>
      <w:r>
        <w:t xml:space="preserve"> </w:t>
      </w:r>
      <w:r>
        <w:t xml:space="preserve">in</w:t>
      </w:r>
      <w:r>
        <w:t xml:space="preserve"> </w:t>
      </w:r>
      <w:r>
        <w:rPr>
          <w:bCs/>
          <w:b/>
        </w:rPr>
        <w:t xml:space="preserve">Israel Tel Aviv</w:t>
      </w:r>
      <w:r>
        <w:t xml:space="preserve"> </w:t>
      </w:r>
      <w:r>
        <w:t xml:space="preserve">involves navigating distinct challenges. Securing sustained funding for long-term research remains competitive, often requiring researchers to master the art of convincing both government bodies like the Israel Science Foundation (ISF) and private investors. Ethical considerations are paramount, particularly with advancements in genomics and AI-driven healthcare, demanding constant engagement with institutional review boards (IRBs) aligned with Israel's stringent medical ethics standards. Furthermore, while Tel Aviv fosters strong international partnerships – collaborating closely with leading institutions in the EU and the US – geopolitical dynamics necessitate adaptable research frameworks. This dissertation emphasizes that resilience, strategic networking, and a deep understanding of both local regulatory environments and global scientific trends are now essential competencies for any successful</w:t>
      </w:r>
      <w:r>
        <w:t xml:space="preserve"> </w:t>
      </w:r>
      <w:r>
        <w:rPr>
          <w:bCs/>
          <w:b/>
        </w:rPr>
        <w:t xml:space="preserve">Medical Researcher</w:t>
      </w:r>
      <w:r>
        <w:t xml:space="preserve"> </w:t>
      </w:r>
      <w:r>
        <w:t xml:space="preserve">operating within the</w:t>
      </w:r>
      <w:r>
        <w:t xml:space="preserve"> </w:t>
      </w:r>
      <w:r>
        <w:rPr>
          <w:bCs/>
          <w:b/>
        </w:rPr>
        <w:t xml:space="preserve">Israel Tel Aviv</w:t>
      </w:r>
      <w:r>
        <w:t xml:space="preserve"> </w:t>
      </w:r>
      <w:r>
        <w:t xml:space="preserve">context.</w:t>
      </w:r>
    </w:p>
    <w:bookmarkEnd w:id="22"/>
    <w:bookmarkStart w:id="23" w:name="X55046dcbf62dc7c1a2eaaca088529075f2ba5d8"/>
    <w:p>
      <w:pPr>
        <w:pStyle w:val="Heading2"/>
      </w:pPr>
      <w:r>
        <w:t xml:space="preserve">Pioneering Contributions: From Tel Aviv to Global Health Impact</w:t>
      </w:r>
    </w:p>
    <w:p>
      <w:pPr>
        <w:pStyle w:val="FirstParagraph"/>
      </w:pPr>
      <w:r>
        <w:t xml:space="preserve">The tangible impact of Medical Researchers in Tel Aviv is undeniable. Recent breakthroughs spearheaded by researchers based in this ecosystem include revolutionary immunotherapies for cancer, innovative approaches to neurodegenerative diseases like Alzheimer's, and novel telemedicine platforms enhancing access to care across Israel’s diverse population. A significant case study within this dissertation details a collaborative project between TAU and the Tel Aviv Sourasky Medical Center that developed a low-cost AI algorithm for early detection of diabetic retinopathy, now deployed in clinics across Israel and gaining international traction. Such work exemplifies how the</w:t>
      </w:r>
      <w:r>
        <w:t xml:space="preserve"> </w:t>
      </w:r>
      <w:r>
        <w:rPr>
          <w:bCs/>
          <w:b/>
        </w:rPr>
        <w:t xml:space="preserve">Medical Researcher</w:t>
      </w:r>
      <w:r>
        <w:t xml:space="preserve">, operating from</w:t>
      </w:r>
      <w:r>
        <w:t xml:space="preserve"> </w:t>
      </w:r>
      <w:r>
        <w:rPr>
          <w:bCs/>
          <w:b/>
        </w:rPr>
        <w:t xml:space="preserve">Israel Tel Aviv</w:t>
      </w:r>
      <w:r>
        <w:t xml:space="preserve">, directly translates scientific rigor into scalable health solutions with worldwide relevance. This local innovation often serves as the catalyst for global health advancements, underscoring Tel Aviv’s role as a critical node in the international medical research network.</w:t>
      </w:r>
    </w:p>
    <w:bookmarkEnd w:id="23"/>
    <w:bookmarkStart w:id="24" w:name="Xe3ed351e68976b0f60cee8333492f5a4ba2013c"/>
    <w:p>
      <w:pPr>
        <w:pStyle w:val="Heading2"/>
      </w:pPr>
      <w:r>
        <w:t xml:space="preserve">Future Trajectories: The Medical Researcher's Expanding Horizon</w:t>
      </w:r>
    </w:p>
    <w:p>
      <w:pPr>
        <w:pStyle w:val="FirstParagraph"/>
      </w:pPr>
      <w:r>
        <w:t xml:space="preserve">The future of the</w:t>
      </w:r>
      <w:r>
        <w:t xml:space="preserve"> </w:t>
      </w:r>
      <w:r>
        <w:rPr>
          <w:bCs/>
          <w:b/>
        </w:rPr>
        <w:t xml:space="preserve">Medical Researcher</w:t>
      </w:r>
      <w:r>
        <w:t xml:space="preserve"> </w:t>
      </w:r>
      <w:r>
        <w:t xml:space="preserve">in</w:t>
      </w:r>
      <w:r>
        <w:t xml:space="preserve"> </w:t>
      </w:r>
      <w:r>
        <w:rPr>
          <w:bCs/>
          <w:b/>
        </w:rPr>
        <w:t xml:space="preserve">Israel Tel Aviv</w:t>
      </w:r>
      <w:r>
        <w:t xml:space="preserve"> </w:t>
      </w:r>
      <w:r>
        <w:t xml:space="preserve">is defined by convergence and expansion. Emerging fields like precision medicine, microbiome therapeutics, and regenerative medicine are rapidly gaining momentum within Tel Aviv’s research institutions. The city’s commitment to fostering a culture where academic discovery seamlessly integrates with entrepreneurial ventures (evidenced by the growth of biotech incubators like Bio-Start and the Israel Innovation Authority) ensures that Medical Researchers will increasingly be equipped to commercialize their findings. Moreover, addressing health disparities within Israel's diverse population – including significant populations of immigrants and refugees – is becoming a core research priority, requiring nuanced methodologies developed by locally embedded</w:t>
      </w:r>
      <w:r>
        <w:t xml:space="preserve"> </w:t>
      </w:r>
      <w:r>
        <w:rPr>
          <w:bCs/>
          <w:b/>
        </w:rPr>
        <w:t xml:space="preserve">Medical Researcher</w:t>
      </w:r>
      <w:r>
        <w:t xml:space="preserve">s. This dissertation concludes that the continued success of medical research in</w:t>
      </w:r>
      <w:r>
        <w:t xml:space="preserve"> </w:t>
      </w:r>
      <w:r>
        <w:rPr>
          <w:bCs/>
          <w:b/>
        </w:rPr>
        <w:t xml:space="preserve">Israel Tel Aviv</w:t>
      </w:r>
      <w:r>
        <w:t xml:space="preserve"> </w:t>
      </w:r>
      <w:r>
        <w:t xml:space="preserve">hinges on nurturing a new generation of Medical Researchers who are not only scientifically adept but also culturally attuned, ethically grounded, and capable of leveraging Tel Aviv’s unique ecosystem for transformative global health impact.</w:t>
      </w:r>
    </w:p>
    <w:bookmarkEnd w:id="24"/>
    <w:bookmarkStart w:id="25" w:name="conclusion-the-indispensable-architect"/>
    <w:p>
      <w:pPr>
        <w:pStyle w:val="Heading2"/>
      </w:pPr>
      <w:r>
        <w:t xml:space="preserve">Conclusion: The Indispensable Architect</w:t>
      </w:r>
    </w:p>
    <w:p>
      <w:pPr>
        <w:pStyle w:val="FirstParagraph"/>
      </w:pPr>
      <w:r>
        <w:t xml:space="preserve">In summary, this dissertation underscores that the</w:t>
      </w:r>
      <w:r>
        <w:t xml:space="preserve"> </w:t>
      </w:r>
      <w:r>
        <w:rPr>
          <w:bCs/>
          <w:b/>
        </w:rPr>
        <w:t xml:space="preserve">Medical Researcher</w:t>
      </w:r>
      <w:r>
        <w:t xml:space="preserve"> </w:t>
      </w:r>
      <w:r>
        <w:t xml:space="preserve">is the indispensable engine driving innovation within the</w:t>
      </w:r>
      <w:r>
        <w:t xml:space="preserve"> </w:t>
      </w:r>
      <w:r>
        <w:rPr>
          <w:bCs/>
          <w:b/>
        </w:rPr>
        <w:t xml:space="preserve">Israel Tel Aviv</w:t>
      </w:r>
      <w:r>
        <w:t xml:space="preserve"> </w:t>
      </w:r>
      <w:r>
        <w:t xml:space="preserve">biomedical landscape. Their work transcends national boundaries, contributing to solutions for global health challenges while simultaneously strengthening Israel's position as a leader in medical science. The environment of Tel Aviv – characterized by its synergy between academia, clinical care, and industry – provides an unparalleled platform for this vital role. For any institution or aspiring scientist seeking to make a meaningful impact on human health, the journey of the Medical Researcher within</w:t>
      </w:r>
      <w:r>
        <w:t xml:space="preserve"> </w:t>
      </w:r>
      <w:r>
        <w:rPr>
          <w:bCs/>
          <w:b/>
        </w:rPr>
        <w:t xml:space="preserve">Israel Tel Aviv</w:t>
      </w:r>
      <w:r>
        <w:t xml:space="preserve"> </w:t>
      </w:r>
      <w:r>
        <w:t xml:space="preserve">offers a powerful model of how focused dedication within a supportive ecosystem can yield profound scientific and societal benefits. The future of medicine is being actively shaped today, one discovery at a time, by the dedicated</w:t>
      </w:r>
      <w:r>
        <w:t xml:space="preserve"> </w:t>
      </w:r>
      <w:r>
        <w:rPr>
          <w:bCs/>
          <w:b/>
        </w:rPr>
        <w:t xml:space="preserve">Medical Researcher</w:t>
      </w:r>
      <w:r>
        <w:t xml:space="preserve"> </w:t>
      </w:r>
      <w:r>
        <w:t xml:space="preserve">rooted in</w:t>
      </w:r>
      <w:r>
        <w:t xml:space="preserve"> </w:t>
      </w:r>
      <w:r>
        <w:rPr>
          <w:bCs/>
          <w:b/>
        </w:rPr>
        <w:t xml:space="preserve">Israel Tel Aviv</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Medical Research in Israel Tel Aviv</dc:title>
  <dc:creator/>
  <dc:language>en</dc:language>
  <cp:keywords/>
  <dcterms:created xsi:type="dcterms:W3CDTF">2026-06-02T06:24:17Z</dcterms:created>
  <dcterms:modified xsi:type="dcterms:W3CDTF">2026-06-02T06:24:17Z</dcterms:modified>
</cp:coreProperties>
</file>

<file path=docProps/custom.xml><?xml version="1.0" encoding="utf-8"?>
<Properties xmlns="http://schemas.openxmlformats.org/officeDocument/2006/custom-properties" xmlns:vt="http://schemas.openxmlformats.org/officeDocument/2006/docPropsVTypes"/>
</file>