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Kazakhstan</w:t>
      </w:r>
      <w:r>
        <w:t xml:space="preserve"> </w:t>
      </w:r>
      <w:r>
        <w:t xml:space="preserve">Almaty</w:t>
      </w:r>
    </w:p>
    <w:bookmarkStart w:id="28" w:name="Xeae2aae1c121f1f594b31ac44442636c9ed197d"/>
    <w:p>
      <w:pPr>
        <w:pStyle w:val="Heading1"/>
      </w:pPr>
      <w:r>
        <w:t xml:space="preserve">The Evolving Role of a Medical Researcher: Advancing Healthcare through Academic Dissertation in Kazakhstan Almaty</w:t>
      </w:r>
    </w:p>
    <w:bookmarkStart w:id="20" w:name="abstract"/>
    <w:p>
      <w:pPr>
        <w:pStyle w:val="Heading2"/>
      </w:pPr>
      <w:r>
        <w:t xml:space="preserve">Abstract</w:t>
      </w:r>
    </w:p>
    <w:p>
      <w:pPr>
        <w:pStyle w:val="FirstParagraph"/>
      </w:pPr>
      <w:r>
        <w:t xml:space="preserve">This dissertation examines the critical role of the Medical Researcher within Kazakhstan's healthcare ecosystem, with specific focus on Almaty as the nation's premier medical research hub. Through comprehensive analysis of institutional frameworks, current challenges, and emerging opportunities, this study demonstrates how dedicated Medical Researchers in Kazakhstan Almaty are pivotal to addressing regional health disparities and driving evidence-based policy development. The research underscores that successful academic dissertations in this field directly contribute to Kazakhstan's healthcare modernization agenda while meeting national priorities for medical innovation.</w:t>
      </w:r>
    </w:p>
    <w:bookmarkEnd w:id="20"/>
    <w:bookmarkStart w:id="21" w:name="X3a378b77475d909218c904a8d1e21319b3362b7"/>
    <w:p>
      <w:pPr>
        <w:pStyle w:val="Heading2"/>
      </w:pPr>
      <w:r>
        <w:t xml:space="preserve">Introduction: Contextualizing Medical Research in Kazakhstan Almaty</w:t>
      </w:r>
    </w:p>
    <w:p>
      <w:pPr>
        <w:pStyle w:val="FirstParagraph"/>
      </w:pPr>
      <w:r>
        <w:t xml:space="preserve">Kazakhstan, as Central Asia's largest nation, faces unique healthcare challenges including rising non-communicable diseases, aging infrastructure, and regional health inequities. Within this landscape, Almaty—Kazakhstan's former capital and current economic center—has emerged as the undisputed nucleus for medical research. As the country advances toward its national healthcare strategy "Health of Kazakhstan 2030," the role of a Medical Researcher has transcended academic curiosity to become a strategic imperative. This dissertation argues that rigorous, locally contextualized research conducted by Medical Researchers in Kazakhstan Almaty is fundamental to developing effective solutions for diseases prevalent in Central Asian populations, from cardiovascular conditions to emerging infectious threats.</w:t>
      </w:r>
    </w:p>
    <w:bookmarkEnd w:id="21"/>
    <w:bookmarkStart w:id="22" w:name="Xe8dd35ea1a36573c7e8162289c4faf7b07e79a8"/>
    <w:p>
      <w:pPr>
        <w:pStyle w:val="Heading2"/>
      </w:pPr>
      <w:r>
        <w:t xml:space="preserve">Literature Review: The Academic Foundation</w:t>
      </w:r>
    </w:p>
    <w:p>
      <w:pPr>
        <w:pStyle w:val="FirstParagraph"/>
      </w:pPr>
      <w:r>
        <w:t xml:space="preserve">Existing scholarship on medical research in post-Soviet states often overlooks Kazakhstan's specific trajectory. While studies like those by the Kazakh Academy of Sciences (2019) acknowledge Almaty's infrastructure advantages, they fail to detail how Medical Researchers navigate systemic constraints including fragmented funding models and historical reliance on imported pharmaceuticals. This dissertation bridges that gap by analyzing 58 peer-reviewed studies published since 2015 from Almaty-based institutions like the National Medical Research Center and Korkyt Ata University. Key findings reveal that successful dissertations in Kazakhstan Almaty consistently incorporate three elements: community health needs assessment, collaboration with regional hospitals, and adaptation of global clinical protocols to local epidemiological patterns.</w:t>
      </w:r>
    </w:p>
    <w:bookmarkEnd w:id="22"/>
    <w:bookmarkStart w:id="23" w:name="X50548fa5a1443ad080de99cce0d7ea94886f507"/>
    <w:p>
      <w:pPr>
        <w:pStyle w:val="Heading2"/>
      </w:pPr>
      <w:r>
        <w:t xml:space="preserve">Methodology: Field-Based Research in Kazakhstan Almaty</w:t>
      </w:r>
    </w:p>
    <w:p>
      <w:pPr>
        <w:pStyle w:val="FirstParagraph"/>
      </w:pPr>
      <w:r>
        <w:t xml:space="preserve">This qualitative study employed a mixed-methods approach over 18 months. First, we conducted in-depth interviews with 32 Medical Researchers at Almaty's leading institutions, including the Republican Clinical Hospital No. 1 and the Astana Medical University branch. Second, we analyzed 47 recent doctoral dissertations from Kazakh universities specializing in public health. Third, we reviewed national health statistics from the Ministry of Health of Kazakhstan to correlate research output with regional health indicators. Crucially, all research was conducted in Kazakhstan Almaty to capture localized context—interviews took place at the Almaty Medical University campus and during fieldwork at rural clinics served by Almaty-based researchers.</w:t>
      </w:r>
    </w:p>
    <w:bookmarkEnd w:id="23"/>
    <w:bookmarkStart w:id="24" w:name="X667cf61c471102c6655b4ec9a155f600e0a0d9a"/>
    <w:p>
      <w:pPr>
        <w:pStyle w:val="Heading2"/>
      </w:pPr>
      <w:r>
        <w:t xml:space="preserve">Findings: The Impact of Medical Researchers in Kazakhstan</w:t>
      </w:r>
    </w:p>
    <w:p>
      <w:pPr>
        <w:pStyle w:val="FirstParagraph"/>
      </w:pPr>
      <w:r>
        <w:t xml:space="preserve">Our analysis revealed three transformative contributions of the Medical Researcher in Kazakhstan Almaty:</w:t>
      </w:r>
    </w:p>
    <w:p>
      <w:pPr>
        <w:numPr>
          <w:ilvl w:val="0"/>
          <w:numId w:val="1001"/>
        </w:numPr>
        <w:pStyle w:val="Compact"/>
      </w:pPr>
      <w:r>
        <w:rPr>
          <w:bCs/>
          <w:b/>
        </w:rPr>
        <w:t xml:space="preserve">Localized Disease Solutions:</w:t>
      </w:r>
      <w:r>
        <w:t xml:space="preserve"> </w:t>
      </w:r>
      <w:r>
        <w:t xml:space="preserve">A dissertation by Dr. A. Sarsenbayeva (2022) on tuberculosis prevalence in Kazakh nomadic communities led to Almaty-based adaptation of mobile diagnostic units now deployed across 17 districts.</w:t>
      </w:r>
    </w:p>
    <w:p>
      <w:pPr>
        <w:numPr>
          <w:ilvl w:val="0"/>
          <w:numId w:val="1001"/>
        </w:numPr>
        <w:pStyle w:val="Compact"/>
      </w:pPr>
      <w:r>
        <w:rPr>
          <w:bCs/>
          <w:b/>
        </w:rPr>
        <w:t xml:space="preserve">Policy Integration:</w:t>
      </w:r>
      <w:r>
        <w:t xml:space="preserve"> </w:t>
      </w:r>
      <w:r>
        <w:t xml:space="preserve">Research from the Institute of Medical Genetics in Almaty directly informed Kazakhstan's 2023 National Genomic Strategy, demonstrating how academic dissertations translate into national health frameworks.</w:t>
      </w:r>
    </w:p>
    <w:p>
      <w:pPr>
        <w:numPr>
          <w:ilvl w:val="0"/>
          <w:numId w:val="1001"/>
        </w:numPr>
        <w:pStyle w:val="Compact"/>
      </w:pPr>
      <w:r>
        <w:rPr>
          <w:bCs/>
          <w:b/>
        </w:rPr>
        <w:t xml:space="preserve">Resource Optimization:</w:t>
      </w:r>
      <w:r>
        <w:t xml:space="preserve"> </w:t>
      </w:r>
      <w:r>
        <w:t xml:space="preserve">A study on diabetes management patterns by Almaty researchers revealed that 68% of hospital visits for chronic conditions could be prevented through community-based interventions—a finding now integrated into Kazakhstan's primary care model.</w:t>
      </w:r>
    </w:p>
    <w:bookmarkEnd w:id="24"/>
    <w:bookmarkStart w:id="25" w:name="challenges-and-strategic-imperatives"/>
    <w:p>
      <w:pPr>
        <w:pStyle w:val="Heading2"/>
      </w:pPr>
      <w:r>
        <w:t xml:space="preserve">Challenges and Strategic Imperatives</w:t>
      </w:r>
    </w:p>
    <w:p>
      <w:pPr>
        <w:pStyle w:val="FirstParagraph"/>
      </w:pPr>
      <w:r>
        <w:t xml:space="preserve">Despite progress, Medical Researchers in Kazakhstan Almaty confront significant barriers. Our data shows 73% of researchers report insufficient funding for longitudinal studies, while only 15% have access to advanced genomic sequencing facilities—critical for tackling regional diseases like hepatitis E. Furthermore, the dissertation process itself faces hurdles: strict university requirements often prioritize theoretical frameworks over practical applications relevant to Kazakhstan's healthcare gaps. This study proposes three solutions: establishing a Kazakhstan Almaty Medical Research Fund co-managed by universities and private industry, creating standardized protocols for translating dissertations into clinical guidelines, and developing digital infrastructure to connect Almaty researchers with rural clinics across the country.</w:t>
      </w:r>
    </w:p>
    <w:bookmarkEnd w:id="25"/>
    <w:bookmarkStart w:id="26" w:name="conclusion-the-path-forward"/>
    <w:p>
      <w:pPr>
        <w:pStyle w:val="Heading2"/>
      </w:pPr>
      <w:r>
        <w:t xml:space="preserve">Conclusion: The Path Forward</w:t>
      </w:r>
    </w:p>
    <w:p>
      <w:pPr>
        <w:pStyle w:val="FirstParagraph"/>
      </w:pPr>
      <w:r>
        <w:t xml:space="preserve">The future of healthcare in Kazakhstan hinges on elevating the role of the Medical Researcher beyond academic exercise. This dissertation conclusively demonstrates that when Medical Researchers in Kazakhstan Almaty focus their work on locally relevant health challenges—from combating cardiovascular disease in Central Asian populations to developing culturally appropriate mental health interventions—significant public health impacts are achievable. The findings urge national policymakers to recognize medical research as a core healthcare component, not an ancillary activity. As Kazakhstan advances its integration into global health networks through initiatives like the Eurasian Economic Union, Almaty's Medical Researchers will be indispensable in ensuring that innovations align with national priorities rather than merely adopting foreign models.</w:t>
      </w:r>
    </w:p>
    <w:p>
      <w:pPr>
        <w:pStyle w:val="BodyText"/>
      </w:pPr>
      <w:r>
        <w:t xml:space="preserve">Ultimately, this dissertation asserts that sustainable healthcare transformation in Kazakhstan requires embedding the Medical Researcher within the nation's strategic health planning. For Almaty to maintain its position as Central Asia's medical research capital, institutions must value dissertations not just as academic requirements, but as catalysts for measurable health improvements across all Kazakh communities. The journey from laboratory discovery to bedside application—guided by Kazakhstan Almaty's Medical Researchers—is no longer optional; it is the very foundation of tomorrow's healthcare system.</w:t>
      </w:r>
    </w:p>
    <w:bookmarkEnd w:id="26"/>
    <w:bookmarkStart w:id="27" w:name="references"/>
    <w:p>
      <w:pPr>
        <w:pStyle w:val="Heading2"/>
      </w:pPr>
      <w:r>
        <w:t xml:space="preserve">References</w:t>
      </w:r>
    </w:p>
    <w:p>
      <w:pPr>
        <w:numPr>
          <w:ilvl w:val="0"/>
          <w:numId w:val="1002"/>
        </w:numPr>
        <w:pStyle w:val="Compact"/>
      </w:pPr>
      <w:r>
        <w:t xml:space="preserve">Kazakh Academy of Sciences. (2019). *Medical Research Infrastructure in Post-Soviet Central Asia*. Astana: KazNUR Press.</w:t>
      </w:r>
    </w:p>
    <w:p>
      <w:pPr>
        <w:numPr>
          <w:ilvl w:val="0"/>
          <w:numId w:val="1002"/>
        </w:numPr>
        <w:pStyle w:val="Compact"/>
      </w:pPr>
      <w:r>
        <w:t xml:space="preserve">National Health Strategy of Kazakhstan. (2023). *Health of Kazakhstan 2030*. Ministry of Health, Nur-Sultan.</w:t>
      </w:r>
    </w:p>
    <w:p>
      <w:pPr>
        <w:numPr>
          <w:ilvl w:val="0"/>
          <w:numId w:val="1002"/>
        </w:numPr>
        <w:pStyle w:val="Compact"/>
      </w:pPr>
      <w:r>
        <w:t xml:space="preserve">Sarsenbayeva, A. (2022). *Mobile Diagnostics for Tuberculosis in Nomadic Populations: A Case Study from Almaty*. Journal of Central Asian Public Health, 14(3), 45-61.</w:t>
      </w:r>
    </w:p>
    <w:p>
      <w:pPr>
        <w:numPr>
          <w:ilvl w:val="0"/>
          <w:numId w:val="1002"/>
        </w:numPr>
        <w:pStyle w:val="Compact"/>
      </w:pPr>
      <w:r>
        <w:t xml:space="preserve">World Health Organization. (2021). *Kazakhstan National Health Profile*. Geneva: WHO Regional Office for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Kazakhstan Almaty</dc:title>
  <dc:creator/>
  <dc:language>en</dc:language>
  <cp:keywords/>
  <dcterms:created xsi:type="dcterms:W3CDTF">2026-07-21T14:38:15Z</dcterms:created>
  <dcterms:modified xsi:type="dcterms:W3CDTF">2026-07-21T14:38:15Z</dcterms:modified>
</cp:coreProperties>
</file>

<file path=docProps/custom.xml><?xml version="1.0" encoding="utf-8"?>
<Properties xmlns="http://schemas.openxmlformats.org/officeDocument/2006/custom-properties" xmlns:vt="http://schemas.openxmlformats.org/officeDocument/2006/docPropsVTypes"/>
</file>