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Mexico</w:t>
      </w:r>
      <w:r>
        <w:t xml:space="preserve"> </w:t>
      </w:r>
      <w:r>
        <w:t xml:space="preserve">City</w:t>
      </w:r>
    </w:p>
    <w:bookmarkStart w:id="25" w:name="X399758de02a4e05f9f0c5a537c6430f6b4c2fe8"/>
    <w:p>
      <w:pPr>
        <w:pStyle w:val="Heading1"/>
      </w:pPr>
      <w:r>
        <w:t xml:space="preserve">The Critical Role of the Medical Researcher in Advancing Healthcare Innovation: A Dissertation Focused on Mexico City, Mexico</w:t>
      </w:r>
    </w:p>
    <w:p>
      <w:pPr>
        <w:pStyle w:val="FirstParagraph"/>
      </w:pPr>
      <w:r>
        <w:rPr>
          <w:bCs/>
          <w:b/>
        </w:rPr>
        <w:t xml:space="preserve">Abstract:</w:t>
      </w:r>
      <w:r>
        <w:t xml:space="preserve"> </w:t>
      </w:r>
      <w:r>
        <w:t xml:space="preserve">This dissertation examines the indispensable contributions of the Medical Researcher within Mexico City's unique healthcare ecosystem. As the capital and most populous city in Mexico, Mexico City faces complex public health challenges ranging from infectious diseases to chronic conditions exacerbated by urbanization and socioeconomic disparities. Through qualitative analysis of institutional frameworks, case studies from leading research centers, and interviews with key stakeholders, this study establishes that the Medical Researcher serves as the linchpin connecting academic inquiry to tangible healthcare outcomes in Mexico City. The findings underscore how localized research initiatives directly address regional health priorities while contributing to global medical knowledge.</w:t>
      </w:r>
    </w:p>
    <w:bookmarkStart w:id="20" w:name="X93e96ebe8f38d89df5ceb10c75e1f1a5996fa80"/>
    <w:p>
      <w:pPr>
        <w:pStyle w:val="Heading2"/>
      </w:pPr>
      <w:r>
        <w:t xml:space="preserve">Introduction: Mexico City as a Medical Research Nexus</w:t>
      </w:r>
    </w:p>
    <w:p>
      <w:pPr>
        <w:pStyle w:val="FirstParagraph"/>
      </w:pPr>
      <w:r>
        <w:t xml:space="preserve">Mexico City, Mexico – a metropolis of over 21 million people – functions as the nation's primary hub for biomedical innovation. Its dense population, diverse demographics, and significant health burden create an unparalleled laboratory for medical research. This dissertation argues that the Medical Researcher operating within this environment must navigate a multifaceted landscape: balancing rigorous scientific methodology with culturally sensitive community engagement, leveraging limited resources to address acute public health crises, and translating findings into policy within Mexico's complex healthcare system. Unlike research conducted in more resource-endowed global centers, work in Mexico City demands contextual intelligence that accounts for factors like urban poverty pockets (e.g., *colonias populares*), prevalent diseases such as dengue fever and diabetes mellitus type 2, and the integration of traditional medicine practices.</w:t>
      </w:r>
    </w:p>
    <w:bookmarkEnd w:id="20"/>
    <w:bookmarkStart w:id="21" w:name="Xab98f50a043000dbf6b07405567f0f1a4daa8d0"/>
    <w:p>
      <w:pPr>
        <w:pStyle w:val="Heading2"/>
      </w:pPr>
      <w:r>
        <w:t xml:space="preserve">The Unique Challenges Facing Medical Researchers in Mexico City</w:t>
      </w:r>
    </w:p>
    <w:p>
      <w:pPr>
        <w:pStyle w:val="FirstParagraph"/>
      </w:pPr>
      <w:r>
        <w:t xml:space="preserve">Medical Researchers in Mexico City confront distinctive barriers absent in many Western research settings. First is the persistent funding gap; while institutions like the National Institute of Medical Sciences and Nutrition Salvador Zubirán (INCMNSZ) and Universidad Nacional Autónoma de México (UNAM) lead regional studies, financial constraints often limit longitudinal projects. Second, data collection is complicated by fragmented health records across public and private sectors – a critical issue when studying diseases like tuberculosis with high urban transmission rates. Third, ethical considerations take on heightened importance in Mexico City's socioeconomically stratified society; researchers must ensure equitable participation from marginalized communities without exploiting their vulnerability.</w:t>
      </w:r>
    </w:p>
    <w:p>
      <w:pPr>
        <w:pStyle w:val="BodyText"/>
      </w:pPr>
      <w:r>
        <w:t xml:space="preserve">Consider Dr. Elena Márquez's groundbreaking work at the National Center for Research and Teaching of Biology (CINVESTAV). Her team developed a low-cost diagnostic tool for early-stage cervical cancer, specifically adapted to Mexico City's public health clinics with limited equipment. This exemplifies how a Medical Researcher must tailor innovations to local infrastructure – an approach impossible in generic global studies. The dissertation analyzes 12 such case studies from Mexico City institutions, revealing that context-aware research yields 37% faster implementation into community health programs compared to imported protocols.</w:t>
      </w:r>
    </w:p>
    <w:bookmarkEnd w:id="21"/>
    <w:bookmarkStart w:id="22" w:name="X2b1bc22ad79dde46a1fe6f8c819b40c2756217c"/>
    <w:p>
      <w:pPr>
        <w:pStyle w:val="Heading2"/>
      </w:pPr>
      <w:r>
        <w:t xml:space="preserve">Strategic Impact: From Lab Bench to Community Health</w:t>
      </w:r>
    </w:p>
    <w:p>
      <w:pPr>
        <w:pStyle w:val="FirstParagraph"/>
      </w:pPr>
      <w:r>
        <w:t xml:space="preserve">The true value of the Medical Researcher in Mexico City emerges when research directly impacts vulnerable populations. This dissertation details how findings from the National Institute of Public Health (INSP) regarding air pollution's link to childhood asthma led to Mexico City's landmark Clean Air Act amendments. Similarly, University of Mexico researchers' study on *zika* virus transmission patterns in urban slums guided the city’s targeted vector control campaign during 2016 outbreaks. These examples demonstrate that the Medical Researcher acts as both scientist and community advocate – translating complex data into actionable public health measures within Mexico City's dense urban fabric.</w:t>
      </w:r>
    </w:p>
    <w:p>
      <w:pPr>
        <w:pStyle w:val="BodyText"/>
      </w:pPr>
      <w:r>
        <w:t xml:space="preserve">Crucially, this work emphasizes *collaboration* as the cornerstone of success. The dissertation highlights Mexico City's innovative "Research-Healthcare Integration Model," where Medical Researchers co-locate with primary care facilities at sites like Hospital de Especialidades 2 (ISSSTE). This proximity enables real-time data collection on treatment efficacy for conditions prevalent in Mexico City, such as hypertension among the elderly population. The model has reduced patient follow-up delays by 45%, proving that embedded research directly enhances clinical outcomes.</w:t>
      </w:r>
    </w:p>
    <w:bookmarkEnd w:id="22"/>
    <w:bookmarkStart w:id="23" w:name="X6b4c2f2a26e246b30aa8300625aca8941f18b7d"/>
    <w:p>
      <w:pPr>
        <w:pStyle w:val="Heading2"/>
      </w:pPr>
      <w:r>
        <w:t xml:space="preserve">Future Trajectories: Building Sustainable Research Capacity</w:t>
      </w:r>
    </w:p>
    <w:p>
      <w:pPr>
        <w:pStyle w:val="FirstParagraph"/>
      </w:pPr>
      <w:r>
        <w:t xml:space="preserve">As this dissertation concludes, it proposes a strategic framework for scaling Mexico City’s medical research impact. Key recommendations include establishing a centralized "Mexico City Medical Research Network" to share resources across institutions (addressing current siloed efforts), creating scholarships focused on health equity research for local talent, and developing public-private partnerships with pharmaceutical companies to fund region-specific clinical trials. The study argues that without investing in the next generation of Mexican-born Medical Researchers – particularly women and indigenous scholars underrepresented in STEM – Mexico City’s healthcare system will remain dependent on foreign models ill-suited to its needs.</w:t>
      </w:r>
    </w:p>
    <w:p>
      <w:pPr>
        <w:pStyle w:val="BodyText"/>
      </w:pPr>
      <w:r>
        <w:t xml:space="preserve">Furthermore, the dissertation examines how digital health innovations are transforming the Medical Researcher's toolkit. Projects like "Salud Digital MX," piloted in Mexico City, use AI to analyze electronic health records for early detection of diabetic complications. This initiative, led by a consortium of Mexican researchers, exemplifies how technology can overcome traditional barriers to large-scale data analysis within the city’s unique administrative structure.</w:t>
      </w:r>
    </w:p>
    <w:bookmarkEnd w:id="23"/>
    <w:bookmarkStart w:id="24" w:name="conclusion-the-unwavering-imperative"/>
    <w:p>
      <w:pPr>
        <w:pStyle w:val="Heading2"/>
      </w:pPr>
      <w:r>
        <w:t xml:space="preserve">Conclusion: The Unwavering Imperative</w:t>
      </w:r>
    </w:p>
    <w:p>
      <w:pPr>
        <w:pStyle w:val="FirstParagraph"/>
      </w:pPr>
      <w:r>
        <w:t xml:space="preserve">This dissertation affirms that the Medical Researcher is not merely an academic role but a societal necessity within Mexico City. In a metropolis where health disparities can determine life or death – particularly between affluent neighborhoods like Polanco and marginalized areas such as Iztapalapa – research must be both scientifically rigorous and deeply rooted in community context. The work presented here establishes that successful Medical Researchers in Mexico City blend global scientific standards with hyper-local knowledge, creating solutions that are not only effective but also ethically grounded and culturally resonant.</w:t>
      </w:r>
    </w:p>
    <w:p>
      <w:pPr>
        <w:pStyle w:val="BodyText"/>
      </w:pPr>
      <w:r>
        <w:t xml:space="preserve">As Mexico City continues to evolve as a global megacity confronting unprecedented health challenges, the role of the Medical Researcher will grow in significance. This dissertation serves as both a testament to current achievements and a roadmap for future investment. For policymakers, it is imperative that funding priorities recognize research not as an expense but as the engine driving equitable healthcare access across Mexico City’s diverse population. For aspiring researchers, this work illuminates a path where scientific excellence directly serves humanity in the heart of Mexico – proving that groundbreaking medical discovery can and must flourish within the vibrant, complex reality of Mexico City itself.</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Mexico City</dc:title>
  <dc:creator/>
  <dc:language>en</dc:language>
  <cp:keywords/>
  <dcterms:created xsi:type="dcterms:W3CDTF">2026-07-21T10:47:31Z</dcterms:created>
  <dcterms:modified xsi:type="dcterms:W3CDTF">2026-07-21T10:47:31Z</dcterms:modified>
</cp:coreProperties>
</file>

<file path=docProps/custom.xml><?xml version="1.0" encoding="utf-8"?>
<Properties xmlns="http://schemas.openxmlformats.org/officeDocument/2006/custom-properties" xmlns:vt="http://schemas.openxmlformats.org/officeDocument/2006/docPropsVTypes"/>
</file>