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Myanmar</w:t>
      </w:r>
      <w:r>
        <w:t xml:space="preserve"> </w:t>
      </w:r>
      <w:r>
        <w:t xml:space="preserve">Yangon</w:t>
      </w:r>
    </w:p>
    <w:bookmarkStart w:id="28" w:name="X8422da0590dff4391f34363bd41f6a252da097d"/>
    <w:p>
      <w:pPr>
        <w:pStyle w:val="Heading1"/>
      </w:pPr>
      <w:r>
        <w:t xml:space="preserve">Dissertation on the Critical Role of the Medical Researcher in Addressing Health Challenges within Myanmar Yangon</w:t>
      </w:r>
    </w:p>
    <w:bookmarkStart w:id="20" w:name="abstract"/>
    <w:p>
      <w:pPr>
        <w:pStyle w:val="Heading2"/>
      </w:pPr>
      <w:r>
        <w:t xml:space="preserve">Abstract</w:t>
      </w:r>
    </w:p>
    <w:p>
      <w:pPr>
        <w:pStyle w:val="FirstParagraph"/>
      </w:pPr>
      <w:r>
        <w:t xml:space="preserve">This dissertation examines the indispensable role, evolving responsibilities, and significant challenges faced by the Medical Researcher operating within the complex healthcare landscape of Myanmar Yangon. Focusing on this specific urban context, it argues that effective medical research is paramount for developing locally relevant health interventions to combat prevalent diseases like tuberculosis, malaria, dengue fever, and emerging non-communicable conditions. The study synthesizes current literature, contextualizes findings within Myanmar's socio-economic and political framework, and underscores the urgent need for enhanced support systems for the Medical Researcher in Yangon to drive tangible improvements in public health outcomes across this vital Southeast Asian metropolis.</w:t>
      </w:r>
    </w:p>
    <w:bookmarkEnd w:id="20"/>
    <w:bookmarkStart w:id="21" w:name="X95bc5fb443ad7133ca3d3c97c4071792afa0728"/>
    <w:p>
      <w:pPr>
        <w:pStyle w:val="Heading2"/>
      </w:pPr>
      <w:r>
        <w:t xml:space="preserve">1. Introduction: The Imperative of Medical Research in Myanmar Yangon</w:t>
      </w:r>
    </w:p>
    <w:p>
      <w:pPr>
        <w:pStyle w:val="FirstParagraph"/>
      </w:pPr>
      <w:r>
        <w:t xml:space="preserve">Yangon, Myanmar's largest city and economic hub, grapples with a dual burden of communicable and non-communicable diseases. As the epicenter of healthcare delivery and research activity in the country, Yangon presents both immense opportunity and significant challenge for the Medical Researcher. The scope of this dissertation is specifically centered on understanding how a dedicated</w:t>
      </w:r>
      <w:r>
        <w:t xml:space="preserve"> </w:t>
      </w:r>
      <w:r>
        <w:rPr>
          <w:iCs/>
          <w:i/>
        </w:rPr>
        <w:t xml:space="preserve">Medical Researcher</w:t>
      </w:r>
      <w:r>
        <w:t xml:space="preserve"> </w:t>
      </w:r>
      <w:r>
        <w:t xml:space="preserve">functions within Yangon's unique environment – navigating resource constraints, cultural nuances, infrastructure limitations, and evolving health policies. This Dissertation asserts that empowering the</w:t>
      </w:r>
      <w:r>
        <w:t xml:space="preserve"> </w:t>
      </w:r>
      <w:r>
        <w:rPr>
          <w:iCs/>
          <w:i/>
        </w:rPr>
        <w:t xml:space="preserve">Medical Researcher</w:t>
      </w:r>
      <w:r>
        <w:t xml:space="preserve"> </w:t>
      </w:r>
      <w:r>
        <w:t xml:space="preserve">in</w:t>
      </w:r>
      <w:r>
        <w:t xml:space="preserve"> </w:t>
      </w:r>
      <w:r>
        <w:rPr>
          <w:iCs/>
          <w:i/>
        </w:rPr>
        <w:t xml:space="preserve">Myanmar Yangon</w:t>
      </w:r>
      <w:r>
        <w:t xml:space="preserve"> </w:t>
      </w:r>
      <w:r>
        <w:t xml:space="preserve">is not merely an academic pursuit but a critical investment in national health security and sustainable development goals.</w:t>
      </w:r>
    </w:p>
    <w:bookmarkEnd w:id="21"/>
    <w:bookmarkStart w:id="22" w:name="X2f14be1b3f263cf7d8618d3c4ef09d0b6d9af6d"/>
    <w:p>
      <w:pPr>
        <w:pStyle w:val="Heading2"/>
      </w:pPr>
      <w:r>
        <w:t xml:space="preserve">2. Contextualizing Medical Research in Myanmar Yangon: A Complex Landscape</w:t>
      </w:r>
    </w:p>
    <w:p>
      <w:pPr>
        <w:pStyle w:val="FirstParagraph"/>
      </w:pPr>
      <w:r>
        <w:t xml:space="preserve">The environment for medical research in</w:t>
      </w:r>
      <w:r>
        <w:t xml:space="preserve"> </w:t>
      </w:r>
      <w:r>
        <w:rPr>
          <w:iCs/>
          <w:i/>
        </w:rPr>
        <w:t xml:space="preserve">Myanmar Yangon</w:t>
      </w:r>
      <w:r>
        <w:t xml:space="preserve"> </w:t>
      </w:r>
      <w:r>
        <w:t xml:space="preserve">is shaped by several key factors. Historically, research capacity has been underfunded and fragmented, often reliant on international partnerships rather than robust domestic institutions. Yangon's dense population, combined with disparities between well-resourced private hospitals and overstretched public facilities (like the renowned Yangon General Hospital), creates a heterogeneous setting for data collection and intervention studies. The</w:t>
      </w:r>
      <w:r>
        <w:t xml:space="preserve"> </w:t>
      </w:r>
      <w:r>
        <w:rPr>
          <w:iCs/>
          <w:i/>
        </w:rPr>
        <w:t xml:space="preserve">Medical Researcher</w:t>
      </w:r>
      <w:r>
        <w:t xml:space="preserve"> </w:t>
      </w:r>
      <w:r>
        <w:t xml:space="preserve">must operate within this reality, often lacking consistent laboratory equipment, reliable internet connectivity for data sharing, or sufficient research staff support. Furthermore, navigating complex ethics approval processes through Myanmar's National Ethics Committee remains a significant hurdle. Understanding these contextual barriers is fundamental to any meaningful Dissertation on advancing health research in Yangon.</w:t>
      </w:r>
    </w:p>
    <w:bookmarkEnd w:id="22"/>
    <w:bookmarkStart w:id="23" w:name="X45e49a6a3f9aae38ba5564926eb52c3b7f4d4ed"/>
    <w:p>
      <w:pPr>
        <w:pStyle w:val="Heading2"/>
      </w:pPr>
      <w:r>
        <w:t xml:space="preserve">3. Key Responsibilities and Contributions of the Medical Researcher in Yangon</w:t>
      </w:r>
    </w:p>
    <w:p>
      <w:pPr>
        <w:pStyle w:val="FirstParagraph"/>
      </w:pPr>
      <w:r>
        <w:t xml:space="preserve">The role of the</w:t>
      </w:r>
      <w:r>
        <w:t xml:space="preserve"> </w:t>
      </w:r>
      <w:r>
        <w:rPr>
          <w:iCs/>
          <w:i/>
        </w:rPr>
        <w:t xml:space="preserve">Medical Researcher</w:t>
      </w:r>
      <w:r>
        <w:t xml:space="preserve"> </w:t>
      </w:r>
      <w:r>
        <w:t xml:space="preserve">in Yangon extends far beyond laboratory work or data analysis. They are crucial frontline problem-solvers. Their responsibilities include:</w:t>
      </w:r>
    </w:p>
    <w:p>
      <w:pPr>
        <w:numPr>
          <w:ilvl w:val="0"/>
          <w:numId w:val="1001"/>
        </w:numPr>
        <w:pStyle w:val="Compact"/>
      </w:pPr>
      <w:r>
        <w:rPr>
          <w:bCs/>
          <w:b/>
        </w:rPr>
        <w:t xml:space="preserve">Epidemiological Surveillance:</w:t>
      </w:r>
      <w:r>
        <w:t xml:space="preserve"> </w:t>
      </w:r>
      <w:r>
        <w:t xml:space="preserve">Monitoring outbreaks (e.g., dengue, cholera) and tracking disease trends across Yangon's diverse neighborhoods.</w:t>
      </w:r>
    </w:p>
    <w:p>
      <w:pPr>
        <w:numPr>
          <w:ilvl w:val="0"/>
          <w:numId w:val="1001"/>
        </w:numPr>
        <w:pStyle w:val="Compact"/>
      </w:pPr>
      <w:r>
        <w:rPr>
          <w:bCs/>
          <w:b/>
        </w:rPr>
        <w:t xml:space="preserve">Community-Based Research:</w:t>
      </w:r>
      <w:r>
        <w:t xml:space="preserve"> </w:t>
      </w:r>
      <w:r>
        <w:t xml:space="preserve">Designing and implementing studies that respect local customs while gathering vital data on health behaviors, access to care, and the impact of interventions within Yangon communities (e.g., maternal health programs in Hlaingthaya or Bahan townships).</w:t>
      </w:r>
    </w:p>
    <w:p>
      <w:pPr>
        <w:numPr>
          <w:ilvl w:val="0"/>
          <w:numId w:val="1001"/>
        </w:numPr>
        <w:pStyle w:val="Compact"/>
      </w:pPr>
      <w:r>
        <w:rPr>
          <w:bCs/>
          <w:b/>
        </w:rPr>
        <w:t xml:space="preserve">Clinical Trial Management:</w:t>
      </w:r>
      <w:r>
        <w:t xml:space="preserve"> </w:t>
      </w:r>
      <w:r>
        <w:t xml:space="preserve">Conducting rigorous trials for new diagnostics or treatments relevant to diseases prevalent in Yangon, often requiring innovative approaches due to resource limitations.</w:t>
      </w:r>
    </w:p>
    <w:p>
      <w:pPr>
        <w:numPr>
          <w:ilvl w:val="0"/>
          <w:numId w:val="1001"/>
        </w:numPr>
        <w:pStyle w:val="Compact"/>
      </w:pPr>
      <w:r>
        <w:rPr>
          <w:bCs/>
          <w:b/>
        </w:rPr>
        <w:t xml:space="preserve">Capacity Building:</w:t>
      </w:r>
      <w:r>
        <w:t xml:space="preserve"> </w:t>
      </w:r>
      <w:r>
        <w:t xml:space="preserve">Training local healthcare workers and students in research methodologies, fostering the next generation of researchers within Myanmar's capital.</w:t>
      </w:r>
    </w:p>
    <w:p>
      <w:pPr>
        <w:numPr>
          <w:ilvl w:val="0"/>
          <w:numId w:val="1001"/>
        </w:numPr>
        <w:pStyle w:val="Compact"/>
      </w:pPr>
      <w:r>
        <w:rPr>
          <w:bCs/>
          <w:b/>
        </w:rPr>
        <w:t xml:space="preserve">Policy Translation:</w:t>
      </w:r>
      <w:r>
        <w:t xml:space="preserve"> </w:t>
      </w:r>
      <w:r>
        <w:t xml:space="preserve">Ensuring research findings are effectively communicated to Yangon City Administration officials, Ministry of Health representatives, and NGOs to inform real-world health programs.</w:t>
      </w:r>
    </w:p>
    <w:p>
      <w:pPr>
        <w:pStyle w:val="FirstParagraph"/>
      </w:pPr>
      <w:r>
        <w:t xml:space="preserve">This Dissertation highlights how these activities directly contribute to improving the health infrastructure and outcomes specific to Yangon's population.</w:t>
      </w:r>
    </w:p>
    <w:bookmarkEnd w:id="23"/>
    <w:bookmarkStart w:id="24" w:name="X3f2ec5bada9083fbfed6d1b675cfea608cf07a0"/>
    <w:p>
      <w:pPr>
        <w:pStyle w:val="Heading2"/>
      </w:pPr>
      <w:r>
        <w:t xml:space="preserve">4. Critical Challenges Facing the Medical Researcher in Myanmar Yangon</w:t>
      </w:r>
    </w:p>
    <w:p>
      <w:pPr>
        <w:pStyle w:val="FirstParagraph"/>
      </w:pPr>
      <w:r>
        <w:t xml:space="preserve">Despite their vital role, the</w:t>
      </w:r>
      <w:r>
        <w:t xml:space="preserve"> </w:t>
      </w:r>
      <w:r>
        <w:rPr>
          <w:iCs/>
          <w:i/>
        </w:rPr>
        <w:t xml:space="preserve">Medical Researcher</w:t>
      </w:r>
      <w:r>
        <w:t xml:space="preserve"> </w:t>
      </w:r>
      <w:r>
        <w:t xml:space="preserve">in Yangon faces substantial obstacles. This Dissertation identifies key challenges:</w:t>
      </w:r>
    </w:p>
    <w:p>
      <w:pPr>
        <w:numPr>
          <w:ilvl w:val="0"/>
          <w:numId w:val="1002"/>
        </w:numPr>
        <w:pStyle w:val="Compact"/>
      </w:pPr>
      <w:r>
        <w:rPr>
          <w:bCs/>
          <w:b/>
        </w:rPr>
        <w:t xml:space="preserve">Funding Instability:</w:t>
      </w:r>
      <w:r>
        <w:t xml:space="preserve"> </w:t>
      </w:r>
      <w:r>
        <w:t xml:space="preserve">Heavy reliance on short-term international grants creates uncertainty, hindering long-term research planning essential for addressing chronic health issues like diabetes or hypertension, which are rising rapidly in Yangon.</w:t>
      </w:r>
    </w:p>
    <w:p>
      <w:pPr>
        <w:numPr>
          <w:ilvl w:val="0"/>
          <w:numId w:val="1002"/>
        </w:numPr>
        <w:pStyle w:val="Compact"/>
      </w:pPr>
      <w:r>
        <w:rPr>
          <w:bCs/>
          <w:b/>
        </w:rPr>
        <w:t xml:space="preserve">Infrastructure Deficits:</w:t>
      </w:r>
      <w:r>
        <w:t xml:space="preserve"> </w:t>
      </w:r>
      <w:r>
        <w:t xml:space="preserve">Inadequate laboratory facilities, outdated equipment at major hospitals (e.g., in the city center), and unreliable power supplies directly impede high-quality data generation.</w:t>
      </w:r>
    </w:p>
    <w:p>
      <w:pPr>
        <w:numPr>
          <w:ilvl w:val="0"/>
          <w:numId w:val="1002"/>
        </w:numPr>
        <w:pStyle w:val="Compact"/>
      </w:pPr>
      <w:r>
        <w:rPr>
          <w:bCs/>
          <w:b/>
        </w:rPr>
        <w:t xml:space="preserve">Bureaucratic Hurdles:</w:t>
      </w:r>
      <w:r>
        <w:t xml:space="preserve"> </w:t>
      </w:r>
      <w:r>
        <w:t xml:space="preserve">Lengthy and opaque ethics approval processes, coupled with complex permit requirements for fieldwork in Yangon's bustling urban environment, significantly delay research initiation.</w:t>
      </w:r>
    </w:p>
    <w:p>
      <w:pPr>
        <w:numPr>
          <w:ilvl w:val="0"/>
          <w:numId w:val="1002"/>
        </w:numPr>
        <w:pStyle w:val="Compact"/>
      </w:pPr>
      <w:r>
        <w:rPr>
          <w:bCs/>
          <w:b/>
        </w:rPr>
        <w:t xml:space="preserve">Contextual Complexity:</w:t>
      </w:r>
      <w:r>
        <w:t xml:space="preserve"> </w:t>
      </w:r>
      <w:r>
        <w:t xml:space="preserve">Yangon's diverse population, varying health literacy levels, and the interplay of traditional medicine with biomedicine require nuanced research approaches that many existing frameworks don't adequately support.</w:t>
      </w:r>
    </w:p>
    <w:p>
      <w:pPr>
        <w:pStyle w:val="FirstParagraph"/>
      </w:pPr>
      <w:r>
        <w:t xml:space="preserve">Overcoming these challenges is paramount for the future of medical research in</w:t>
      </w:r>
      <w:r>
        <w:t xml:space="preserve"> </w:t>
      </w:r>
      <w:r>
        <w:rPr>
          <w:iCs/>
          <w:i/>
        </w:rPr>
        <w:t xml:space="preserve">Myanmar Yangon</w:t>
      </w:r>
      <w:r>
        <w:t xml:space="preserve">.</w:t>
      </w:r>
    </w:p>
    <w:bookmarkEnd w:id="24"/>
    <w:bookmarkStart w:id="25" w:name="X241580d0d0f1ef361a6e6b1470d19fb0d320fdc"/>
    <w:p>
      <w:pPr>
        <w:pStyle w:val="Heading2"/>
      </w:pPr>
      <w:r>
        <w:t xml:space="preserve">5. Recommendations: Empowering the Medical Researcher in Myanmar Yangon</w:t>
      </w:r>
    </w:p>
    <w:p>
      <w:pPr>
        <w:pStyle w:val="FirstParagraph"/>
      </w:pPr>
      <w:r>
        <w:t xml:space="preserve">This Dissertation concludes with actionable recommendations to strengthen the position and impact of the</w:t>
      </w:r>
      <w:r>
        <w:t xml:space="preserve"> </w:t>
      </w:r>
      <w:r>
        <w:rPr>
          <w:iCs/>
          <w:i/>
        </w:rPr>
        <w:t xml:space="preserve">Medical Researcher</w:t>
      </w:r>
      <w:r>
        <w:t xml:space="preserve"> </w:t>
      </w:r>
      <w:r>
        <w:t xml:space="preserve">within Yangon:</w:t>
      </w:r>
    </w:p>
    <w:p>
      <w:pPr>
        <w:numPr>
          <w:ilvl w:val="0"/>
          <w:numId w:val="1003"/>
        </w:numPr>
        <w:pStyle w:val="Compact"/>
      </w:pPr>
      <w:r>
        <w:rPr>
          <w:bCs/>
          <w:b/>
        </w:rPr>
        <w:t xml:space="preserve">National Investment:</w:t>
      </w:r>
      <w:r>
        <w:t xml:space="preserve"> </w:t>
      </w:r>
      <w:r>
        <w:t xml:space="preserve">The Government of Myanmar, particularly through agencies like the Department of Public Health in Yangon, must significantly increase domestic funding for health research as a core component of national health strategy.</w:t>
      </w:r>
    </w:p>
    <w:p>
      <w:pPr>
        <w:numPr>
          <w:ilvl w:val="0"/>
          <w:numId w:val="1003"/>
        </w:numPr>
        <w:pStyle w:val="Compact"/>
      </w:pPr>
      <w:r>
        <w:rPr>
          <w:bCs/>
          <w:b/>
        </w:rPr>
        <w:t xml:space="preserve">Infrastructure Development:</w:t>
      </w:r>
      <w:r>
        <w:t xml:space="preserve"> </w:t>
      </w:r>
      <w:r>
        <w:t xml:space="preserve">Prioritize investment in modernizing key research laboratories and digital infrastructure within major hospitals and universities (e.g., University of Medicine 1, Yangon) to support data-intensive work.</w:t>
      </w:r>
    </w:p>
    <w:p>
      <w:pPr>
        <w:numPr>
          <w:ilvl w:val="0"/>
          <w:numId w:val="1003"/>
        </w:numPr>
        <w:pStyle w:val="Compact"/>
      </w:pPr>
      <w:r>
        <w:rPr>
          <w:bCs/>
          <w:b/>
        </w:rPr>
        <w:t xml:space="preserve">Streamlined Ethics &amp; Policies:</w:t>
      </w:r>
      <w:r>
        <w:t xml:space="preserve"> </w:t>
      </w:r>
      <w:r>
        <w:t xml:space="preserve">Reform ethics review processes to be more efficient while maintaining rigor, specifically tailored for the urban context of Yangon. Develop clear national guidelines for community engagement in research.</w:t>
      </w:r>
    </w:p>
    <w:p>
      <w:pPr>
        <w:numPr>
          <w:ilvl w:val="0"/>
          <w:numId w:val="1003"/>
        </w:numPr>
        <w:pStyle w:val="Compact"/>
      </w:pPr>
      <w:r>
        <w:rPr>
          <w:bCs/>
          <w:b/>
        </w:rPr>
        <w:t xml:space="preserve">Career Pathways &amp; Incentives:</w:t>
      </w:r>
      <w:r>
        <w:t xml:space="preserve"> </w:t>
      </w:r>
      <w:r>
        <w:t xml:space="preserve">Create competitive salary structures, clear promotion tracks, and professional development opportunities to retain talent within Myanmar Yangon.</w:t>
      </w:r>
    </w:p>
    <w:p>
      <w:pPr>
        <w:numPr>
          <w:ilvl w:val="0"/>
          <w:numId w:val="1003"/>
        </w:numPr>
        <w:pStyle w:val="Compact"/>
      </w:pPr>
      <w:r>
        <w:rPr>
          <w:bCs/>
          <w:b/>
        </w:rPr>
        <w:t xml:space="preserve">Strengthening Local Partnerships:</w:t>
      </w:r>
      <w:r>
        <w:t xml:space="preserve"> </w:t>
      </w:r>
      <w:r>
        <w:t xml:space="preserve">Foster stronger collaborations between local universities (e.g., University of Medicine 2, Yangon), hospitals (like Tharya Hospital), NGOs operating in Yangon, and international partners for sustainable research capacity building.</w:t>
      </w:r>
    </w:p>
    <w:bookmarkEnd w:id="25"/>
    <w:bookmarkStart w:id="27" w:name="X399d56add666a83f6bc5d6b9071d63958ddb854"/>
    <w:p>
      <w:pPr>
        <w:pStyle w:val="Heading2"/>
      </w:pPr>
      <w:r>
        <w:t xml:space="preserve">6. Conclusion: A Foundation for Future Health in Myanmar Yangon</w:t>
      </w:r>
    </w:p>
    <w:p>
      <w:pPr>
        <w:pStyle w:val="FirstParagraph"/>
      </w:pPr>
      <w:r>
        <w:t xml:space="preserve">This Dissertation has established that the Medical Researcher is a cornerstone of effective public health response within Myanmar Yangon. Their work provides the essential evidence base needed to tackle the city's specific disease burdens and improve healthcare delivery for millions. The challenges are significant, but not insurmountable. By strategically addressing funding, infrastructure, bureaucratic barriers, and career development through the recommendations outlined herein, Myanmar can cultivate a thriving research ecosystem centered in Yangon. Investing in the Medical Researcher is investing directly in a healthier future for Yangon and serves as a vital model for other regions within</w:t>
      </w:r>
      <w:r>
        <w:t xml:space="preserve"> </w:t>
      </w:r>
      <w:r>
        <w:rPr>
          <w:iCs/>
          <w:i/>
        </w:rPr>
        <w:t xml:space="preserve">Myanmar</w:t>
      </w:r>
      <w:r>
        <w:t xml:space="preserve">. The continued success of this Dissertation's core argument hinges on recognizing that empowered Medical Researchers are not just academic figures; they are indispensable agents of health transformation within the vibrant, challenging, and hopeful city of Yangon.</w:t>
      </w:r>
    </w:p>
    <w:bookmarkStart w:id="26" w:name="word-count-1028"/>
    <w:p>
      <w:pPr>
        <w:pStyle w:val="Heading3"/>
      </w:pPr>
      <w:r>
        <w:t xml:space="preserve">Word Count: 1028</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a Medical Researcher in Myanmar Yangon</dc:title>
  <dc:creator/>
  <dc:language>en</dc:language>
  <cp:keywords/>
  <dcterms:created xsi:type="dcterms:W3CDTF">2026-07-21T02:40:30Z</dcterms:created>
  <dcterms:modified xsi:type="dcterms:W3CDTF">2026-07-21T02:40:30Z</dcterms:modified>
</cp:coreProperties>
</file>

<file path=docProps/custom.xml><?xml version="1.0" encoding="utf-8"?>
<Properties xmlns="http://schemas.openxmlformats.org/officeDocument/2006/custom-properties" xmlns:vt="http://schemas.openxmlformats.org/officeDocument/2006/docPropsVTypes"/>
</file>