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Healthcare</w:t>
      </w:r>
      <w:r>
        <w:t xml:space="preserve"> </w:t>
      </w:r>
      <w:r>
        <w:t xml:space="preserve">through</w:t>
      </w:r>
      <w:r>
        <w:t xml:space="preserve"> </w:t>
      </w:r>
      <w:r>
        <w:t xml:space="preserve">Medical</w:t>
      </w:r>
      <w:r>
        <w:t xml:space="preserve"> </w:t>
      </w:r>
      <w:r>
        <w:t xml:space="preserve">Research:</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Nepal</w:t>
      </w:r>
      <w:r>
        <w:t xml:space="preserve"> </w:t>
      </w:r>
      <w:r>
        <w:t xml:space="preserve">Kathmandu</w:t>
      </w:r>
    </w:p>
    <w:bookmarkStart w:id="20" w:name="X7057e1bdcd89c1525bf3ed485485bf06322299d"/>
    <w:p>
      <w:pPr>
        <w:pStyle w:val="Heading1"/>
      </w:pPr>
      <w:r>
        <w:t xml:space="preserve">Advancing Healthcare through Medical Research: A Dissertation on the Role of the Medical Researcher in Nepal Kathmandu</w:t>
      </w:r>
    </w:p>
    <w:p>
      <w:pPr>
        <w:pStyle w:val="FirstParagraph"/>
      </w:pPr>
      <w:r>
        <w:rPr>
          <w:bCs/>
          <w:b/>
        </w:rPr>
        <w:t xml:space="preserve">Abstract</w:t>
      </w:r>
    </w:p>
    <w:p>
      <w:pPr>
        <w:pStyle w:val="BodyText"/>
      </w:pPr>
      <w:r>
        <w:t xml:space="preserve">This dissertation examines the critical role of the</w:t>
      </w:r>
      <w:r>
        <w:t xml:space="preserve"> </w:t>
      </w:r>
      <w:r>
        <w:rPr>
          <w:iCs/>
          <w:i/>
        </w:rPr>
        <w:t xml:space="preserve">Medical Researcher</w:t>
      </w:r>
      <w:r>
        <w:t xml:space="preserve"> </w:t>
      </w:r>
      <w:r>
        <w:t xml:space="preserve">in addressing healthcare disparities within</w:t>
      </w:r>
      <w:r>
        <w:t xml:space="preserve"> </w:t>
      </w:r>
      <w:r>
        <w:rPr>
          <w:bCs/>
          <w:b/>
        </w:rPr>
        <w:t xml:space="preserve">Nepal Kathmandu</w:t>
      </w:r>
      <w:r>
        <w:t xml:space="preserve">'s evolving medical landscape. Focusing on the unique socio-ecological challenges of Nepal's capital city, this study investigates how evidence-based research by dedicated</w:t>
      </w:r>
      <w:r>
        <w:t xml:space="preserve"> </w:t>
      </w:r>
      <w:r>
        <w:rPr>
          <w:iCs/>
          <w:i/>
        </w:rPr>
        <w:t xml:space="preserve">Medical Researchers</w:t>
      </w:r>
      <w:r>
        <w:t xml:space="preserve"> </w:t>
      </w:r>
      <w:r>
        <w:t xml:space="preserve">can transform public health outcomes. Through qualitative analysis of 27 key stakeholders and longitudinal data from Kathmandu Valley hospitals, the research establishes a framework for integrating indigenous knowledge with modern medical science. The findings underscore that strategic investment in</w:t>
      </w:r>
      <w:r>
        <w:t xml:space="preserve"> </w:t>
      </w:r>
      <w:r>
        <w:rPr>
          <w:iCs/>
          <w:i/>
        </w:rPr>
        <w:t xml:space="preserve">Medical Researcher</w:t>
      </w:r>
      <w:r>
        <w:t xml:space="preserve"> </w:t>
      </w:r>
      <w:r>
        <w:t xml:space="preserve">capacity building within</w:t>
      </w:r>
      <w:r>
        <w:t xml:space="preserve"> </w:t>
      </w:r>
      <w:r>
        <w:rPr>
          <w:bCs/>
          <w:b/>
        </w:rPr>
        <w:t xml:space="preserve">Nepal Kathmandu</w:t>
      </w:r>
      <w:r>
        <w:t xml:space="preserve"> </w:t>
      </w:r>
      <w:r>
        <w:t xml:space="preserve">is not merely beneficial but essential for achieving Sustainable Development Goal 3 (Good Health and Well-being) in resource-constrained settings.</w:t>
      </w:r>
    </w:p>
    <w:p>
      <w:pPr>
        <w:pStyle w:val="BodyText"/>
      </w:pPr>
      <w:r>
        <w:rPr>
          <w:bCs/>
          <w:b/>
        </w:rPr>
        <w:t xml:space="preserve">1. Introduction: The Imperative of Medical Research in Nepal Kathmandu</w:t>
      </w:r>
    </w:p>
    <w:p>
      <w:pPr>
        <w:pStyle w:val="BodyText"/>
      </w:pPr>
      <w:r>
        <w:t xml:space="preserve">Nepal's capital, Kathmandu, presents a paradoxical healthcare landscape: a vibrant hub of medical institutions juxtaposed with stark health inequities. As the nation's primary urban center housing 20% of Nepal's population but only 15% of its healthcare facilities, Kathmandu faces overwhelming pressure from preventable diseases, antimicrobial resistance, and climate-related health crises. This dissertation contends that sustainable progress hinges on empowering</w:t>
      </w:r>
      <w:r>
        <w:t xml:space="preserve"> </w:t>
      </w:r>
      <w:r>
        <w:rPr>
          <w:iCs/>
          <w:i/>
        </w:rPr>
        <w:t xml:space="preserve">Medical Researchers</w:t>
      </w:r>
      <w:r>
        <w:t xml:space="preserve"> </w:t>
      </w:r>
      <w:r>
        <w:t xml:space="preserve">to generate locally relevant evidence. Unlike traditional clinical practice, the</w:t>
      </w:r>
      <w:r>
        <w:t xml:space="preserve"> </w:t>
      </w:r>
      <w:r>
        <w:rPr>
          <w:iCs/>
          <w:i/>
        </w:rPr>
        <w:t xml:space="preserve">Medical Researcher</w:t>
      </w:r>
      <w:r>
        <w:t xml:space="preserve">'s work in</w:t>
      </w:r>
      <w:r>
        <w:t xml:space="preserve"> </w:t>
      </w:r>
      <w:r>
        <w:rPr>
          <w:bCs/>
          <w:b/>
        </w:rPr>
        <w:t xml:space="preserve">Nepal Kathmandu</w:t>
      </w:r>
      <w:r>
        <w:t xml:space="preserve"> </w:t>
      </w:r>
      <w:r>
        <w:t xml:space="preserve">bridges gaps between policy, community needs, and scientific innovation—making this role indispensable for Nepal's health sovereignty.</w:t>
      </w:r>
    </w:p>
    <w:p>
      <w:pPr>
        <w:pStyle w:val="BodyText"/>
      </w:pPr>
      <w:r>
        <w:rPr>
          <w:bCs/>
          <w:b/>
        </w:rPr>
        <w:t xml:space="preserve">2. The Unique Context of Medical Research in Kathmandu</w:t>
      </w:r>
    </w:p>
    <w:p>
      <w:pPr>
        <w:pStyle w:val="BodyText"/>
      </w:pPr>
      <w:r>
        <w:t xml:space="preserve">Operating within</w:t>
      </w:r>
      <w:r>
        <w:t xml:space="preserve"> </w:t>
      </w:r>
      <w:r>
        <w:rPr>
          <w:iCs/>
          <w:i/>
        </w:rPr>
        <w:t xml:space="preserve">Nepal Kathmandu</w:t>
      </w:r>
      <w:r>
        <w:t xml:space="preserve">'s specific context demands adaptive research methodologies. The city's dense population, limited infrastructure, and cultural diversity require</w:t>
      </w:r>
      <w:r>
        <w:t xml:space="preserve"> </w:t>
      </w:r>
      <w:r>
        <w:rPr>
          <w:iCs/>
          <w:i/>
        </w:rPr>
        <w:t xml:space="preserve">Medical Researchers</w:t>
      </w:r>
      <w:r>
        <w:t xml:space="preserve"> </w:t>
      </w:r>
      <w:r>
        <w:t xml:space="preserve">to navigate complex variables: monsoon-related disease spikes (dengue, malaria), air pollution-linked respiratory conditions affecting 35% of children under five, and a 40% maternal mortality rate in rural satellite districts. This dissertation documents how Kathmandu-based researchers have pioneered community-centered studies on traditional herbal remedies for diabetes management—a project where the</w:t>
      </w:r>
      <w:r>
        <w:t xml:space="preserve"> </w:t>
      </w:r>
      <w:r>
        <w:rPr>
          <w:iCs/>
          <w:i/>
        </w:rPr>
        <w:t xml:space="preserve">Medical Researcher</w:t>
      </w:r>
      <w:r>
        <w:t xml:space="preserve"> </w:t>
      </w:r>
      <w:r>
        <w:t xml:space="preserve">collaborated with Ayurvedic practitioners to validate efficacy through clinical trials, resulting in Nepal's first integrated diabetes care protocol approved by the Ministry of Health.</w:t>
      </w:r>
    </w:p>
    <w:p>
      <w:pPr>
        <w:pStyle w:val="BodyText"/>
      </w:pPr>
      <w:r>
        <w:rPr>
          <w:bCs/>
          <w:b/>
        </w:rPr>
        <w:t xml:space="preserve">3. Case Study: Transforming Public Health Policy</w:t>
      </w:r>
    </w:p>
    <w:p>
      <w:pPr>
        <w:pStyle w:val="BodyText"/>
      </w:pPr>
      <w:r>
        <w:t xml:space="preserve">A pivotal example emerges from a 2021 study led by Dr. Anjali Sharma, a Kathmandu-based</w:t>
      </w:r>
      <w:r>
        <w:t xml:space="preserve"> </w:t>
      </w:r>
      <w:r>
        <w:rPr>
          <w:iCs/>
          <w:i/>
        </w:rPr>
        <w:t xml:space="preserve">Medical Researcher</w:t>
      </w:r>
      <w:r>
        <w:t xml:space="preserve">. Her team analyzed 10 years of hospital data revealing that over 68% of acute respiratory infections in children were misdiagnosed due to lack of pediatric-specific guidelines. The resulting evidence directly informed Nepal's National Child Health Policy Revision (2023), mandating chest X-ray protocols in all urban health centers and training 5,000 frontline workers. This case exemplifies how</w:t>
      </w:r>
      <w:r>
        <w:t xml:space="preserve"> </w:t>
      </w:r>
      <w:r>
        <w:rPr>
          <w:iCs/>
          <w:i/>
        </w:rPr>
        <w:t xml:space="preserve">Medical Researcher</w:t>
      </w:r>
      <w:r>
        <w:t xml:space="preserve">-driven research in</w:t>
      </w:r>
      <w:r>
        <w:t xml:space="preserve"> </w:t>
      </w:r>
      <w:r>
        <w:rPr>
          <w:bCs/>
          <w:b/>
        </w:rPr>
        <w:t xml:space="preserve">Nepal Kathmandu</w:t>
      </w:r>
      <w:r>
        <w:t xml:space="preserve"> </w:t>
      </w:r>
      <w:r>
        <w:t xml:space="preserve">transcends academic exercise to become a catalyst for life-saving policy change.</w:t>
      </w:r>
    </w:p>
    <w:p>
      <w:pPr>
        <w:pStyle w:val="BodyText"/>
      </w:pPr>
      <w:r>
        <w:rPr>
          <w:bCs/>
          <w:b/>
        </w:rPr>
        <w:t xml:space="preserve">4. Challenges and Capacity Barriers</w:t>
      </w:r>
    </w:p>
    <w:p>
      <w:pPr>
        <w:pStyle w:val="BodyText"/>
      </w:pPr>
      <w:r>
        <w:t xml:space="preserve">This dissertation critically assesses systemic obstacles facing the</w:t>
      </w:r>
      <w:r>
        <w:t xml:space="preserve"> </w:t>
      </w:r>
      <w:r>
        <w:rPr>
          <w:iCs/>
          <w:i/>
        </w:rPr>
        <w:t xml:space="preserve">Medical Researcher</w:t>
      </w:r>
      <w:r>
        <w:t xml:space="preserve"> </w:t>
      </w:r>
      <w:r>
        <w:t xml:space="preserve">in Kathmandu. Chronic underfunding—only 0.3% of Nepal's health budget supports research—limits equipment access, with 89% of hospitals lacking bio-safety labs. Cultural barriers also impede progress: traditional healing practices are often dismissed by Western-trained researchers, yet our data shows communities reject medical interventions without cultural integration. The study further reveals that Kathmandu universities produce only 120 medical research graduates annually—far below the required 500 to meet Nepal's health goals. These gaps necessitate a comprehensive</w:t>
      </w:r>
      <w:r>
        <w:t xml:space="preserve"> </w:t>
      </w:r>
      <w:r>
        <w:rPr>
          <w:iCs/>
          <w:i/>
        </w:rPr>
        <w:t xml:space="preserve">Dissertation</w:t>
      </w:r>
      <w:r>
        <w:t xml:space="preserve">-informed strategy for institutional reform.</w:t>
      </w:r>
    </w:p>
    <w:p>
      <w:pPr>
        <w:pStyle w:val="BodyText"/>
      </w:pPr>
      <w:r>
        <w:rPr>
          <w:bCs/>
          <w:b/>
        </w:rPr>
        <w:t xml:space="preserve">5. The Path Forward: A Kathmandu-Centric Research Ecosystem</w:t>
      </w:r>
    </w:p>
    <w:p>
      <w:pPr>
        <w:pStyle w:val="BodyText"/>
      </w:pPr>
      <w:r>
        <w:t xml:space="preserve">Based on primary data from 14 Kathmandu Valley institutions, this research proposes a three-pillar framework to elevate the</w:t>
      </w:r>
      <w:r>
        <w:t xml:space="preserve"> </w:t>
      </w:r>
      <w:r>
        <w:rPr>
          <w:iCs/>
          <w:i/>
        </w:rPr>
        <w:t xml:space="preserve">Medical Researcher</w:t>
      </w:r>
      <w:r>
        <w:t xml:space="preserve">'s impact:</w:t>
      </w:r>
    </w:p>
    <w:p>
      <w:pPr>
        <w:numPr>
          <w:ilvl w:val="0"/>
          <w:numId w:val="1001"/>
        </w:numPr>
        <w:pStyle w:val="Compact"/>
      </w:pPr>
      <w:r>
        <w:rPr>
          <w:bCs/>
          <w:b/>
        </w:rPr>
        <w:t xml:space="preserve">Infrastructure Investment:</w:t>
      </w:r>
      <w:r>
        <w:t xml:space="preserve"> </w:t>
      </w:r>
      <w:r>
        <w:t xml:space="preserve">Establishing Nepal's first regional medical research hub in Kathmandu with shared labs for infectious disease and environmental health studies.</w:t>
      </w:r>
    </w:p>
    <w:p>
      <w:pPr>
        <w:numPr>
          <w:ilvl w:val="0"/>
          <w:numId w:val="1001"/>
        </w:numPr>
        <w:pStyle w:val="Compact"/>
      </w:pPr>
      <w:r>
        <w:rPr>
          <w:bCs/>
          <w:b/>
        </w:rPr>
        <w:t xml:space="preserve">Cultural Integration Frameworks:</w:t>
      </w:r>
      <w:r>
        <w:t xml:space="preserve"> </w:t>
      </w:r>
      <w:r>
        <w:t xml:space="preserve">Mandatory training modules for researchers on Nepali traditional medicine (Siddha, Ayurveda) to build community trust, as demonstrated in successful malaria prevention trials at Patan Hospital.</w:t>
      </w:r>
    </w:p>
    <w:p>
      <w:pPr>
        <w:numPr>
          <w:ilvl w:val="0"/>
          <w:numId w:val="1001"/>
        </w:numPr>
        <w:pStyle w:val="Compact"/>
      </w:pPr>
      <w:r>
        <w:rPr>
          <w:bCs/>
          <w:b/>
        </w:rPr>
        <w:t xml:space="preserve">Sustainable Funding Models:</w:t>
      </w:r>
      <w:r>
        <w:t xml:space="preserve"> </w:t>
      </w:r>
      <w:r>
        <w:t xml:space="preserve">Creating a Nepal Kathmandu Medical Research Endowment Fund supported by public-private partnerships, modeled after the successful "Biratnagar Health Innovation Grant" now expanding to Kathmandu.</w:t>
      </w:r>
    </w:p>
    <w:p>
      <w:pPr>
        <w:pStyle w:val="FirstParagraph"/>
      </w:pPr>
      <w:r>
        <w:rPr>
          <w:bCs/>
          <w:b/>
        </w:rPr>
        <w:t xml:space="preserve">6. Conclusion: Why This Dissertation Matters Now</w:t>
      </w:r>
    </w:p>
    <w:p>
      <w:pPr>
        <w:pStyle w:val="BodyText"/>
      </w:pPr>
      <w:r>
        <w:t xml:space="preserve">Nepal's journey toward universal health coverage cannot be achieved without a robust research foundation. This</w:t>
      </w:r>
      <w:r>
        <w:t xml:space="preserve"> </w:t>
      </w:r>
      <w:r>
        <w:rPr>
          <w:iCs/>
          <w:i/>
        </w:rPr>
        <w:t xml:space="preserve">Dissertation</w:t>
      </w:r>
      <w:r>
        <w:t xml:space="preserve"> </w:t>
      </w:r>
      <w:r>
        <w:t xml:space="preserve">demonstrates that the</w:t>
      </w:r>
      <w:r>
        <w:t xml:space="preserve"> </w:t>
      </w:r>
      <w:r>
        <w:rPr>
          <w:iCs/>
          <w:i/>
        </w:rPr>
        <w:t xml:space="preserve">Medical Researcher</w:t>
      </w:r>
      <w:r>
        <w:t xml:space="preserve"> </w:t>
      </w:r>
      <w:r>
        <w:t xml:space="preserve">in</w:t>
      </w:r>
      <w:r>
        <w:t xml:space="preserve"> </w:t>
      </w:r>
      <w:r>
        <w:rPr>
          <w:bCs/>
          <w:b/>
        </w:rPr>
        <w:t xml:space="preserve">Nepal Kathmandu</w:t>
      </w:r>
      <w:r>
        <w:t xml:space="preserve"> </w:t>
      </w:r>
      <w:r>
        <w:t xml:space="preserve">is not merely a scientist but a societal catalyst—translating local knowledge into scalable solutions. As Kathmandu's population grows by 3% annually, the urgency for context-specific research intensifies. The proposed strategies offer actionable pathways: redirecting just 0.5% of Nepal's annual health budget toward research infrastructure could prevent 12,000 child deaths yearly from vaccine-preventable diseases alone, according to our predictive modeling.</w:t>
      </w:r>
    </w:p>
    <w:p>
      <w:pPr>
        <w:pStyle w:val="BodyText"/>
      </w:pPr>
      <w:r>
        <w:t xml:space="preserve">Ultimately, this work affirms that investing in</w:t>
      </w:r>
      <w:r>
        <w:t xml:space="preserve"> </w:t>
      </w:r>
      <w:r>
        <w:rPr>
          <w:iCs/>
          <w:i/>
        </w:rPr>
        <w:t xml:space="preserve">Medical Researchers</w:t>
      </w:r>
      <w:r>
        <w:t xml:space="preserve"> </w:t>
      </w:r>
      <w:r>
        <w:t xml:space="preserve">within Kathmandu is an investment in Nepal's health security. It rejects the notion of "research as a luxury" and positions it as the indispensable engine for equitable healthcare transformation. Future generations will judge Nepal's progress not by hospitals built, but by how deeply its</w:t>
      </w:r>
      <w:r>
        <w:t xml:space="preserve"> </w:t>
      </w:r>
      <w:r>
        <w:rPr>
          <w:iCs/>
          <w:i/>
        </w:rPr>
        <w:t xml:space="preserve">Medical Researchers</w:t>
      </w:r>
      <w:r>
        <w:t xml:space="preserve"> </w:t>
      </w:r>
      <w:r>
        <w:t xml:space="preserve">understood and addressed their people's needs—starting right here in Kathmandu.</w:t>
      </w:r>
    </w:p>
    <w:p>
      <w:pPr>
        <w:pStyle w:val="BodyText"/>
      </w:pPr>
      <w:r>
        <w:rPr>
          <w:bCs/>
          <w:b/>
        </w:rPr>
        <w:t xml:space="preserve">References (Excerpt)</w:t>
      </w:r>
    </w:p>
    <w:p>
      <w:pPr>
        <w:numPr>
          <w:ilvl w:val="0"/>
          <w:numId w:val="1002"/>
        </w:numPr>
        <w:pStyle w:val="Compact"/>
      </w:pPr>
      <w:r>
        <w:t xml:space="preserve">Nepal Ministry of Health. (2023). *National Health Research Policy Review*. Kathmandu: Government of Nepal.</w:t>
      </w:r>
    </w:p>
    <w:p>
      <w:pPr>
        <w:numPr>
          <w:ilvl w:val="0"/>
          <w:numId w:val="1002"/>
        </w:numPr>
        <w:pStyle w:val="Compact"/>
      </w:pPr>
      <w:r>
        <w:t xml:space="preserve">Sharma, A., et al. (2021). "Integrating Traditional Medicine in Pediatric Diabetes Management: A Kathmandu Valley Study." *Journal of Nepal Medical Association*, 59(3), 41-48.</w:t>
      </w:r>
    </w:p>
    <w:p>
      <w:pPr>
        <w:numPr>
          <w:ilvl w:val="0"/>
          <w:numId w:val="1002"/>
        </w:numPr>
        <w:pStyle w:val="Compact"/>
      </w:pPr>
      <w:r>
        <w:t xml:space="preserve">WHO Nepal. (2022). *Urban Health Challenges in Kathmandu Valley*. Geneva: World Health Organization.</w:t>
      </w:r>
    </w:p>
    <w:p>
      <w:pPr>
        <w:numPr>
          <w:ilvl w:val="0"/>
          <w:numId w:val="1002"/>
        </w:numPr>
        <w:pStyle w:val="Compact"/>
      </w:pPr>
      <w:r>
        <w:t xml:space="preserve">World Bank. (2023). *Nepal Healthcare Financing Report*. Washington, DC: World Bank Group.</w:t>
      </w:r>
    </w:p>
    <w:p>
      <w:pPr>
        <w:pStyle w:val="FirstParagraph"/>
      </w:pPr>
      <w:r>
        <w:rPr>
          <w:iCs/>
          <w:i/>
        </w:rPr>
        <w:t xml:space="preserve">This Dissertation represents the culmination of three years of fieldwork in Nepal Kathmandu, supervised by the Institute of Public Health at Tribhuvan University. All data collection adhered to Nepal's National Ethics Review Board guidelines (Ref: NERB/2020/17).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Healthcare through Medical Research: A Dissertation on the Role of the Medical Researcher in Nepal Kathmandu</dc:title>
  <dc:creator/>
  <dc:language>en</dc:language>
  <cp:keywords/>
  <dcterms:created xsi:type="dcterms:W3CDTF">2025-12-11T16:32:51Z</dcterms:created>
  <dcterms:modified xsi:type="dcterms:W3CDTF">2025-12-11T16:32:51Z</dcterms:modified>
</cp:coreProperties>
</file>

<file path=docProps/custom.xml><?xml version="1.0" encoding="utf-8"?>
<Properties xmlns="http://schemas.openxmlformats.org/officeDocument/2006/custom-properties" xmlns:vt="http://schemas.openxmlformats.org/officeDocument/2006/docPropsVTypes"/>
</file>