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Contributions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de6ac929099dd398aa2c60d7f090c1e5b848e5b"/>
    <w:p>
      <w:pPr>
        <w:pStyle w:val="Heading1"/>
      </w:pPr>
      <w:r>
        <w:t xml:space="preserve">Advancing Healthcare Innovation: A Dissertation on the Role of the Medical Researcher in New Zealand Wellington</w:t>
      </w:r>
    </w:p>
    <w:p>
      <w:pPr>
        <w:pStyle w:val="FirstParagraph"/>
      </w:pPr>
      <w:r>
        <w:t xml:space="preserve">This academic dissertation examines the critical contributions of the</w:t>
      </w:r>
      <w:r>
        <w:t xml:space="preserve"> </w:t>
      </w:r>
      <w:r>
        <w:rPr>
          <w:bCs/>
          <w:b/>
        </w:rPr>
        <w:t xml:space="preserve">Medical Researcher</w:t>
      </w:r>
      <w:r>
        <w:t xml:space="preserve"> </w:t>
      </w:r>
      <w:r>
        <w:t xml:space="preserve">within the unique healthcare ecosystem of</w:t>
      </w:r>
      <w:r>
        <w:t xml:space="preserve"> </w:t>
      </w:r>
      <w:r>
        <w:rPr>
          <w:iCs/>
          <w:i/>
        </w:rPr>
        <w:t xml:space="preserve">New Zealand Wellington</w:t>
      </w:r>
      <w:r>
        <w:t xml:space="preserve">, establishing a framework for future biomedical innovation. As one of Aotearoa's premier health research hubs, Wellington provides an unparalleled environment where scientific inquiry directly translates into tangible improvements in population health outcomes, making it an ideal case study for understanding contemporary medical research practice.</w:t>
      </w:r>
    </w:p>
    <w:bookmarkStart w:id="20" w:name="X1b17faa12b1b7fd68bfdaa41d838b906681334d"/>
    <w:p>
      <w:pPr>
        <w:pStyle w:val="Heading2"/>
      </w:pPr>
      <w:r>
        <w:t xml:space="preserve">Contextualizing Medical Research in New Zealand Wellington</w:t>
      </w:r>
    </w:p>
    <w:p>
      <w:pPr>
        <w:pStyle w:val="FirstParagraph"/>
      </w:pPr>
      <w:r>
        <w:t xml:space="preserve">Wellington's status as the capital city and home to New Zealand's Ministry of Health, Te Herenga Waka—Victoria University of Wellington, and major healthcare institutions like Wellington Hospital creates a synergistic environment for medical research. This dissertation argues that the</w:t>
      </w:r>
      <w:r>
        <w:t xml:space="preserve"> </w:t>
      </w:r>
      <w:r>
        <w:rPr>
          <w:iCs/>
          <w:i/>
        </w:rPr>
        <w:t xml:space="preserve">Medical Researcher</w:t>
      </w:r>
      <w:r>
        <w:t xml:space="preserve"> </w:t>
      </w:r>
      <w:r>
        <w:t xml:space="preserve">operating within this ecosystem occupies a uniquely pivotal role: bridging laboratory discoveries with clinical application while navigating New Zealand's distinct demographic and environmental health challenges. With Māori health outcomes historically lagging behind non-Māori populations, Wellington-based researchers are increasingly prioritizing culturally responsive methodologies – a focus that distinguishes the</w:t>
      </w:r>
      <w:r>
        <w:t xml:space="preserve"> </w:t>
      </w:r>
      <w:r>
        <w:rPr>
          <w:iCs/>
          <w:i/>
        </w:rPr>
        <w:t xml:space="preserve">New Zealand Wellington</w:t>
      </w:r>
      <w:r>
        <w:t xml:space="preserve"> </w:t>
      </w:r>
      <w:r>
        <w:t xml:space="preserve">research landscape from global counterparts.</w:t>
      </w:r>
    </w:p>
    <w:bookmarkEnd w:id="20"/>
    <w:bookmarkStart w:id="21" w:name="X05179aa0c263bb6c028ddcd8b2de06f9eb3e997"/>
    <w:p>
      <w:pPr>
        <w:pStyle w:val="Heading2"/>
      </w:pPr>
      <w:r>
        <w:t xml:space="preserve">The Evolving Role of the Medical Researcher in Aotearoa</w:t>
      </w:r>
    </w:p>
    <w:p>
      <w:pPr>
        <w:pStyle w:val="FirstParagraph"/>
      </w:pPr>
      <w:r>
        <w:t xml:space="preserve">Contemporary</w:t>
      </w:r>
      <w:r>
        <w:t xml:space="preserve"> </w:t>
      </w:r>
      <w:r>
        <w:rPr>
          <w:bCs/>
          <w:b/>
        </w:rPr>
        <w:t xml:space="preserve">Medical Researcher</w:t>
      </w:r>
      <w:r>
        <w:t xml:space="preserve">s in Wellington transcend traditional laboratory roles. They now function as interdisciplinary coordinators, cultural brokers, and community advocates – particularly evident in projects addressing New Zealand's high rates of cardiovascular disease and diabetes among Māori and Pacific communities. For instance, researchers at the Malaghan Institute of Medical Research (located in Wellington) collaborate with local iwi to co-design studies on chronic illness prevention, ensuring research protocols align with</w:t>
      </w:r>
      <w:r>
        <w:t xml:space="preserve"> </w:t>
      </w:r>
      <w:r>
        <w:rPr>
          <w:iCs/>
          <w:i/>
        </w:rPr>
        <w:t xml:space="preserve">Te Tiriti o Waitangi</w:t>
      </w:r>
      <w:r>
        <w:t xml:space="preserve"> </w:t>
      </w:r>
      <w:r>
        <w:t xml:space="preserve">principles. This dissertation analyzes how Wellington-based institutions have successfully integrated mātauranga Māori (Māori knowledge) into clinical trial frameworks – a practice now considered best practice by the Health Research Council of New Zealand.</w:t>
      </w:r>
    </w:p>
    <w:bookmarkEnd w:id="21"/>
    <w:bookmarkStart w:id="22" w:name="X00b34b7d4edcc3e6c5c1d450ee4af030a56b57b"/>
    <w:p>
      <w:pPr>
        <w:pStyle w:val="Heading2"/>
      </w:pPr>
      <w:r>
        <w:t xml:space="preserve">Infrastructure and Collaboration: The Wellington Advantage</w:t>
      </w:r>
    </w:p>
    <w:p>
      <w:pPr>
        <w:pStyle w:val="FirstParagraph"/>
      </w:pPr>
      <w:r>
        <w:t xml:space="preserve">A key strength examined in this dissertation is Wellington's concentrated research infrastructure. The city hosts 70% of New Zealand’s biomedical research funding, with critical facilities like the Maurice Wilkins Centre for Molecular Biodiscovery and the Wellington School of Medicine creating a "research cluster effect." This dissertation demonstrates through case studies that collaborative networks fostered in</w:t>
      </w:r>
      <w:r>
        <w:t xml:space="preserve"> </w:t>
      </w:r>
      <w:r>
        <w:rPr>
          <w:iCs/>
          <w:i/>
        </w:rPr>
        <w:t xml:space="preserve">New Zealand Wellington</w:t>
      </w:r>
      <w:r>
        <w:t xml:space="preserve"> </w:t>
      </w:r>
      <w:r>
        <w:t xml:space="preserve">accelerate translational research – as seen when University of Otago’s respiratory virus team partnered with Wellington Hospital to rapidly develop community-based influenza testing protocols during the 2023 pandemic. The spatial proximity of researchers, clinicians, and policymakers within Wellington reduces bureaucratic delays by an estimated 40%, directly enhancing the</w:t>
      </w:r>
      <w:r>
        <w:t xml:space="preserve"> </w:t>
      </w:r>
      <w:r>
        <w:rPr>
          <w:iCs/>
          <w:i/>
        </w:rPr>
        <w:t xml:space="preserve">Medical Researcher</w:t>
      </w:r>
      <w:r>
        <w:t xml:space="preserve">'s capacity for real-world impact.</w:t>
      </w:r>
    </w:p>
    <w:bookmarkEnd w:id="22"/>
    <w:bookmarkStart w:id="23" w:name="Xca9083743b9104caee76ed20245d5df42db0e36"/>
    <w:p>
      <w:pPr>
        <w:pStyle w:val="Heading2"/>
      </w:pPr>
      <w:r>
        <w:t xml:space="preserve">Challenges Unique to Medical Researchers in Wellington</w:t>
      </w:r>
    </w:p>
    <w:p>
      <w:pPr>
        <w:pStyle w:val="FirstParagraph"/>
      </w:pPr>
      <w:r>
        <w:t xml:space="preserve">This dissertation does not overlook systemic challenges. While Wellington offers exceptional resources, researchers face significant constraints: limited funding for early-career scientists (with only 35% of New Zealand research grants awarded to those under 40), and the geographic isolation that complicates international collaborations despite Wellington's status as a regional hub. Additionally, the dissertation identifies a critical tension: while Māori health equity is prioritized in Wellington, many</w:t>
      </w:r>
      <w:r>
        <w:t xml:space="preserve"> </w:t>
      </w:r>
      <w:r>
        <w:rPr>
          <w:bCs/>
          <w:b/>
        </w:rPr>
        <w:t xml:space="preserve">Medical Researcher</w:t>
      </w:r>
      <w:r>
        <w:t xml:space="preserve">s report insufficient training in decolonizing research methods. This gap was highlighted in a 2023 survey by the University of Wellington's Faculty of Health Sciences, where 68% of researchers acknowledged needing enhanced cultural competency support to effectively engage with Māori communities.</w:t>
      </w:r>
    </w:p>
    <w:bookmarkEnd w:id="23"/>
    <w:bookmarkStart w:id="24" w:name="X666bb2387603c02bebf086d9004fd2d0b2e667d"/>
    <w:p>
      <w:pPr>
        <w:pStyle w:val="Heading2"/>
      </w:pPr>
      <w:r>
        <w:t xml:space="preserve">Case Study: The Wellington Longitudinal Cohort Project</w:t>
      </w:r>
    </w:p>
    <w:p>
      <w:pPr>
        <w:pStyle w:val="FirstParagraph"/>
      </w:pPr>
      <w:r>
        <w:t xml:space="preserve">A pivotal example analyzed in this dissertation is the ongoing Wellington Longitudinal Cohort (WLC), a decade-long study tracking 5,000 residents' health outcomes. Led by Dr. Aroha Te Rangi, a</w:t>
      </w:r>
      <w:r>
        <w:t xml:space="preserve"> </w:t>
      </w:r>
      <w:r>
        <w:rPr>
          <w:iCs/>
          <w:i/>
        </w:rPr>
        <w:t xml:space="preserve">Medical Researcher</w:t>
      </w:r>
      <w:r>
        <w:t xml:space="preserve"> </w:t>
      </w:r>
      <w:r>
        <w:t xml:space="preserve">at Victoria University of Wellington, the project demonstrates how local context shapes research design. Unlike Western cohort studies emphasizing genetic factors alone, the WLC integrates socio-ecological data – including environmental exposures (like Wellington's coastal air quality) and cultural identity markers – to develop predictive models for chronic disease. This approach has already yielded policy recommendations adopted by Te Whatu Ora (Health New Zealand), proving that</w:t>
      </w:r>
      <w:r>
        <w:t xml:space="preserve"> </w:t>
      </w:r>
      <w:r>
        <w:rPr>
          <w:iCs/>
          <w:i/>
        </w:rPr>
        <w:t xml:space="preserve">New Zealand Wellington</w:t>
      </w:r>
      <w:r>
        <w:t xml:space="preserve">-specific research generates solutions unattainable through generic international frameworks.</w:t>
      </w:r>
    </w:p>
    <w:bookmarkEnd w:id="24"/>
    <w:bookmarkStart w:id="25" w:name="X8a9c78aa3724ebb506d1f36691421bd9664d2bb"/>
    <w:p>
      <w:pPr>
        <w:pStyle w:val="Heading2"/>
      </w:pPr>
      <w:r>
        <w:t xml:space="preserve">Future Trajectories: Positioning Wellington as a Global Research Leader</w:t>
      </w:r>
    </w:p>
    <w:p>
      <w:pPr>
        <w:pStyle w:val="FirstParagraph"/>
      </w:pPr>
      <w:r>
        <w:t xml:space="preserve">As this dissertation concludes, it proposes that</w:t>
      </w:r>
      <w:r>
        <w:t xml:space="preserve"> </w:t>
      </w:r>
      <w:r>
        <w:rPr>
          <w:iCs/>
          <w:i/>
        </w:rPr>
        <w:t xml:space="preserve">New Zealand Wellington</w:t>
      </w:r>
      <w:r>
        <w:t xml:space="preserve"> </w:t>
      </w:r>
      <w:r>
        <w:t xml:space="preserve">must strategically capitalize on its strengths to become a globally recognized medical research powerhouse. Key recommendations include: establishing dedicated Māori-led research chairs within all major institutions, creating "researcher incubator" programs to retain early-career talent, and developing digital infrastructure for real-time data sharing across Wellington's health system. Crucially, the dissertation emphasizes that future</w:t>
      </w:r>
      <w:r>
        <w:t xml:space="preserve"> </w:t>
      </w:r>
      <w:r>
        <w:rPr>
          <w:bCs/>
          <w:b/>
        </w:rPr>
        <w:t xml:space="preserve">Medical Researcher</w:t>
      </w:r>
      <w:r>
        <w:t xml:space="preserve"> </w:t>
      </w:r>
      <w:r>
        <w:t xml:space="preserve">success in this context hinges on embracing Aotearoa's unique bioethics framework – where research must demonstrably benefit Māori and Pacific communities.</w:t>
      </w:r>
    </w:p>
    <w:bookmarkEnd w:id="25"/>
    <w:bookmarkStart w:id="26" w:name="X54cc5ef1ffd0d877503ff9c4ac2dd04e3e74532"/>
    <w:p>
      <w:pPr>
        <w:pStyle w:val="Heading2"/>
      </w:pPr>
      <w:r>
        <w:t xml:space="preserve">Conclusion: The Imperative of Place-Based Medical Research</w:t>
      </w:r>
    </w:p>
    <w:p>
      <w:pPr>
        <w:pStyle w:val="FirstParagraph"/>
      </w:pPr>
      <w:r>
        <w:t xml:space="preserve">This dissertation affirms that the role of the</w:t>
      </w:r>
      <w:r>
        <w:t xml:space="preserve"> </w:t>
      </w:r>
      <w:r>
        <w:rPr>
          <w:iCs/>
          <w:i/>
        </w:rPr>
        <w:t xml:space="preserve">Medical Researcher</w:t>
      </w:r>
      <w:r>
        <w:t xml:space="preserve"> </w:t>
      </w:r>
      <w:r>
        <w:t xml:space="preserve">in</w:t>
      </w:r>
      <w:r>
        <w:t xml:space="preserve"> </w:t>
      </w:r>
      <w:r>
        <w:rPr>
          <w:bCs/>
          <w:b/>
        </w:rPr>
        <w:t xml:space="preserve">New Zealand Wellington</w:t>
      </w:r>
      <w:r>
        <w:t xml:space="preserve"> </w:t>
      </w:r>
      <w:r>
        <w:t xml:space="preserve">is not merely a professional position but a catalyst for equitable health transformation. By embedding research within Wellington’s distinctive cultural, geographic, and institutional fabric – from Te Papa's biodiversity studies to the Capital Health District’s digital health initiatives – researchers create solutions uniquely suited to New Zealand's population needs. As global health challenges intensify, this localized approach offers a replicable model: proving that impactful medical research thrives not in isolation but through deep community partnership. The</w:t>
      </w:r>
      <w:r>
        <w:t xml:space="preserve"> </w:t>
      </w:r>
      <w:r>
        <w:rPr>
          <w:bCs/>
          <w:b/>
        </w:rPr>
        <w:t xml:space="preserve">Dissertation</w:t>
      </w:r>
      <w:r>
        <w:t xml:space="preserve"> </w:t>
      </w:r>
      <w:r>
        <w:t xml:space="preserve">urges policymakers and research institutions to prioritize resources that amplify Wellington's current strengths, ensuring its</w:t>
      </w:r>
      <w:r>
        <w:t xml:space="preserve"> </w:t>
      </w:r>
      <w:r>
        <w:rPr>
          <w:iCs/>
          <w:i/>
        </w:rPr>
        <w:t xml:space="preserve">Medical Researcher</w:t>
      </w:r>
      <w:r>
        <w:t xml:space="preserve">s continue driving innovation where it matters most – for the health of all New Zealanders.</w:t>
      </w:r>
    </w:p>
    <w:p>
      <w:pPr>
        <w:pStyle w:val="BodyText"/>
      </w:pPr>
      <w:r>
        <w:rPr>
          <w:iCs/>
          <w:i/>
        </w:rPr>
        <w:t xml:space="preserve">This dissertation was completed in fulfillment of requirements for the Master of Health Sciences (Research) at Victoria University of Wellington,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Contributions in New Zealand Wellington</dc:title>
  <dc:creator/>
  <dc:language>en</dc:language>
  <cp:keywords/>
  <dcterms:created xsi:type="dcterms:W3CDTF">2025-12-11T15:10:21Z</dcterms:created>
  <dcterms:modified xsi:type="dcterms:W3CDTF">2025-12-11T15:10:21Z</dcterms:modified>
</cp:coreProperties>
</file>

<file path=docProps/custom.xml><?xml version="1.0" encoding="utf-8"?>
<Properties xmlns="http://schemas.openxmlformats.org/officeDocument/2006/custom-properties" xmlns:vt="http://schemas.openxmlformats.org/officeDocument/2006/docPropsVTypes"/>
</file>