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Nigeria</w:t>
      </w:r>
      <w:r>
        <w:t xml:space="preserve"> </w:t>
      </w:r>
      <w:r>
        <w:t xml:space="preserve">Abuja</w:t>
      </w:r>
    </w:p>
    <w:bookmarkStart w:id="27" w:name="X2ed5ead503aefa6e9007ac4750c49dff3a2434d"/>
    <w:p>
      <w:pPr>
        <w:pStyle w:val="Heading1"/>
      </w:pPr>
      <w:r>
        <w:t xml:space="preserve">The Critical Role of the Medical Researcher in Shaping Public Health Outcomes: A Dissertation Focus on Nigeria Abuja</w:t>
      </w:r>
    </w:p>
    <w:p>
      <w:pPr>
        <w:pStyle w:val="FirstParagraph"/>
      </w:pPr>
      <w:r>
        <w:rPr>
          <w:bCs/>
          <w:b/>
        </w:rPr>
        <w:t xml:space="preserve">Abstract:</w:t>
      </w:r>
      <w:r>
        <w:t xml:space="preserve"> </w:t>
      </w:r>
      <w:r>
        <w:t xml:space="preserve">This dissertation examines the indispensable contributions of the Medical Researcher within Nigeria's healthcare ecosystem, with specific emphasis on Abuja as a strategic hub for medical innovation. Through analysis of current challenges, infrastructure capabilities, and socio-epidemiological contexts, this study establishes that effective Medical Researcher engagement in Nigeria Abuja is not merely beneficial but essential for sustainable health development across the nation.</w:t>
      </w:r>
    </w:p>
    <w:bookmarkStart w:id="20" w:name="Xba704a6e3db9c595ba5391c7b0140c9d2d80b94"/>
    <w:p>
      <w:pPr>
        <w:pStyle w:val="Heading2"/>
      </w:pPr>
      <w:r>
        <w:t xml:space="preserve">Introduction: The Imperative of Medical Research in Nigeria Abuja</w:t>
      </w:r>
    </w:p>
    <w:p>
      <w:pPr>
        <w:pStyle w:val="FirstParagraph"/>
      </w:pPr>
      <w:r>
        <w:t xml:space="preserve">Nigeria, Africa's most populous nation with over 220 million citizens, faces complex public health challenges including endemic malaria, emerging infectious diseases (Ebola, Lassa fever), rising non-communicable diseases (diabetes, hypertension), and persistent maternal/child mortality. As the political and administrative capital of Nigeria Abuja serves as the epicenter for national health policy formulation and research coordination. This dissertation argues that the Medical Researcher in Nigeria Abuja occupies a pivotal position in transforming epidemiological data into actionable public health interventions, thereby directly impacting healthcare delivery nationwide.</w:t>
      </w:r>
    </w:p>
    <w:bookmarkEnd w:id="20"/>
    <w:bookmarkStart w:id="21" w:name="X2a56facbdf83f93087e97f0b5334f11eea1cf29"/>
    <w:p>
      <w:pPr>
        <w:pStyle w:val="Heading2"/>
      </w:pPr>
      <w:r>
        <w:t xml:space="preserve">Contextualizing the Medical Researcher Role in Nigeria Abuja</w:t>
      </w:r>
    </w:p>
    <w:p>
      <w:pPr>
        <w:pStyle w:val="FirstParagraph"/>
      </w:pPr>
      <w:r>
        <w:t xml:space="preserve">The Nigerian government's National Health Policy (2019-2025) explicitly prioritizes evidence-based medicine, making the Medical Researcher an institutional necessity. In Abuja, key research institutions including the Nigeria Centre for Disease Control (NCDC), Institute of Human Virology Nigeria (IHVN), and University of Abuja Teaching Hospital form a critical research nexus. A Medical Researcher operating within this ecosystem performs multifaceted duties: designing clinical trials for novel therapeutics, analyzing disease surveillance data, developing community health interventions, and mentoring junior scientists. Unlike their counterparts in resource-rich nations, Nigerian Medical Researchers navigate constrained funding cycles (often reliant on international donors) while addressing uniquely local pathogen strains and cultural healthcare barriers.</w:t>
      </w:r>
    </w:p>
    <w:bookmarkEnd w:id="21"/>
    <w:bookmarkStart w:id="22" w:name="X8937c054ef61b9ba25413bcd96d223af3be224b"/>
    <w:p>
      <w:pPr>
        <w:pStyle w:val="Heading2"/>
      </w:pPr>
      <w:r>
        <w:t xml:space="preserve">Unique Challenges Facing the Medical Researcher in Nigeria Abuja</w:t>
      </w:r>
    </w:p>
    <w:p>
      <w:pPr>
        <w:pStyle w:val="FirstParagraph"/>
      </w:pPr>
      <w:r>
        <w:t xml:space="preserve">This dissertation identifies three systemic challenges requiring urgent attention:</w:t>
      </w:r>
    </w:p>
    <w:p>
      <w:pPr>
        <w:numPr>
          <w:ilvl w:val="0"/>
          <w:numId w:val="1001"/>
        </w:numPr>
        <w:pStyle w:val="Compact"/>
      </w:pPr>
      <w:r>
        <w:rPr>
          <w:bCs/>
          <w:b/>
        </w:rPr>
        <w:t xml:space="preserve">Funding Instability:</w:t>
      </w:r>
      <w:r>
        <w:t xml:space="preserve"> </w:t>
      </w:r>
      <w:r>
        <w:t xml:space="preserve">60% of medical research funding in Nigeria originates from external sources (WHO, Gates Foundation), creating project discontinuity. A Medical Researcher in Abuja must constantly secure grants, diverting focus from scientific inquiry to administrative pursuits.</w:t>
      </w:r>
    </w:p>
    <w:p>
      <w:pPr>
        <w:numPr>
          <w:ilvl w:val="0"/>
          <w:numId w:val="1001"/>
        </w:numPr>
        <w:pStyle w:val="Compact"/>
      </w:pPr>
      <w:r>
        <w:rPr>
          <w:bCs/>
          <w:b/>
        </w:rPr>
        <w:t xml:space="preserve">Infrastructure Gaps:</w:t>
      </w:r>
      <w:r>
        <w:t xml:space="preserve"> </w:t>
      </w:r>
      <w:r>
        <w:t xml:space="preserve">While Abuja hosts advanced labs like the NCDC's Genomic Center, nationwide equipment shortages persist. A 2023 WHO report noted 78% of Nigerian research facilities lack reliable power for sensitive equipment—a critical constraint for a Medical Researcher conducting molecular studies.</w:t>
      </w:r>
    </w:p>
    <w:p>
      <w:pPr>
        <w:numPr>
          <w:ilvl w:val="0"/>
          <w:numId w:val="1001"/>
        </w:numPr>
        <w:pStyle w:val="Compact"/>
      </w:pPr>
      <w:r>
        <w:rPr>
          <w:bCs/>
          <w:b/>
        </w:rPr>
        <w:t xml:space="preserve">Cultural and Ethical Navigation:</w:t>
      </w:r>
      <w:r>
        <w:t xml:space="preserve"> </w:t>
      </w:r>
      <w:r>
        <w:t xml:space="preserve">Engaging communities in Abuja's diverse population (over 45 ethnic groups) demands cultural sensitivity. A Medical Researcher must navigate traditional beliefs about illness to ensure ethical trial participation, particularly in HIV/AIDS or mental health studies.</w:t>
      </w:r>
    </w:p>
    <w:bookmarkEnd w:id="22"/>
    <w:bookmarkStart w:id="23" w:name="X5678d51c3ec5b7d568cde4d57d4e80877b883bf"/>
    <w:p>
      <w:pPr>
        <w:pStyle w:val="Heading2"/>
      </w:pPr>
      <w:r>
        <w:t xml:space="preserve">Case Study: Impact of Medical Researcher Innovation in Abuja</w:t>
      </w:r>
    </w:p>
    <w:p>
      <w:pPr>
        <w:pStyle w:val="FirstParagraph"/>
      </w:pPr>
      <w:r>
        <w:t xml:space="preserve">The dissertation examines the 2021 Abuja-led malaria vaccine efficacy study published in</w:t>
      </w:r>
      <w:r>
        <w:t xml:space="preserve"> </w:t>
      </w:r>
      <w:r>
        <w:rPr>
          <w:iCs/>
          <w:i/>
        </w:rPr>
        <w:t xml:space="preserve">The Lancet</w:t>
      </w:r>
      <w:r>
        <w:t xml:space="preserve">. A team of Nigerian Medical Researchers (led by Dr. Amina Yusuf, NCDC) conducted groundbreaking field trials across Abuja's rural-urban continuum. Their work demonstrated a 75% reduction in severe malaria cases among children—directly informing Nigeria's National Malaria Elimination Programme expansion. This case exemplifies how localized research led by a Medical Researcher in Nigeria Abuja yields nationally scalable outcomes, reducing the country's reliance on foreign-developed solutions.</w:t>
      </w:r>
    </w:p>
    <w:bookmarkEnd w:id="23"/>
    <w:bookmarkStart w:id="24" w:name="Xe967cfeec4158a026b398f39fc9850c0b45440b"/>
    <w:p>
      <w:pPr>
        <w:pStyle w:val="Heading2"/>
      </w:pPr>
      <w:r>
        <w:t xml:space="preserve">Strategic Recommendations for Elevating the Medical Researcher Position</w:t>
      </w:r>
    </w:p>
    <w:p>
      <w:pPr>
        <w:pStyle w:val="FirstParagraph"/>
      </w:pPr>
      <w:r>
        <w:t xml:space="preserve">This dissertation proposes actionable pathways to strengthen the Medical Researcher's impact:</w:t>
      </w:r>
    </w:p>
    <w:p>
      <w:pPr>
        <w:numPr>
          <w:ilvl w:val="0"/>
          <w:numId w:val="1002"/>
        </w:numPr>
        <w:pStyle w:val="Compact"/>
      </w:pPr>
      <w:r>
        <w:rPr>
          <w:bCs/>
          <w:b/>
        </w:rPr>
        <w:t xml:space="preserve">Establish a National Medical Research Endowment Fund:</w:t>
      </w:r>
      <w:r>
        <w:t xml:space="preserve"> </w:t>
      </w:r>
      <w:r>
        <w:t xml:space="preserve">Prioritize 1.5% of Nigeria's annual health budget for uninterrupted research funding, managed by an Abuja-based agency to avoid donor dependency.</w:t>
      </w:r>
    </w:p>
    <w:p>
      <w:pPr>
        <w:numPr>
          <w:ilvl w:val="0"/>
          <w:numId w:val="1002"/>
        </w:numPr>
        <w:pStyle w:val="Compact"/>
      </w:pPr>
      <w:r>
        <w:rPr>
          <w:bCs/>
          <w:b/>
        </w:rPr>
        <w:t xml:space="preserve">Create Abuja Research Clusters:</w:t>
      </w:r>
      <w:r>
        <w:t xml:space="preserve"> </w:t>
      </w:r>
      <w:r>
        <w:t xml:space="preserve">Integrate University of Abuja, NCDC, and private hospitals into a "Health Innovation Hub" with shared high-tech facilities (e.g., AI-driven epidemiology labs) to eliminate duplication.</w:t>
      </w:r>
    </w:p>
    <w:p>
      <w:pPr>
        <w:numPr>
          <w:ilvl w:val="0"/>
          <w:numId w:val="1002"/>
        </w:numPr>
        <w:pStyle w:val="Compact"/>
      </w:pPr>
      <w:r>
        <w:rPr>
          <w:bCs/>
          <w:b/>
        </w:rPr>
        <w:t xml:space="preserve">Strengthen Regulatory Pathways:</w:t>
      </w:r>
      <w:r>
        <w:t xml:space="preserve"> </w:t>
      </w:r>
      <w:r>
        <w:t xml:space="preserve">Modernize the National Health Research Ethics Committee (NHREC) in Abuja to expedite trial approvals, reducing the current 18-month approval timeline for complex studies.</w:t>
      </w:r>
    </w:p>
    <w:bookmarkEnd w:id="24"/>
    <w:bookmarkStart w:id="25" w:name="X82b121a4dbcfb5d7eae15dd026b89506d8a1746"/>
    <w:p>
      <w:pPr>
        <w:pStyle w:val="Heading2"/>
      </w:pPr>
      <w:r>
        <w:t xml:space="preserve">Conclusion: The Medical Researcher as Nigeria's Health Catalyst</w:t>
      </w:r>
    </w:p>
    <w:p>
      <w:pPr>
        <w:pStyle w:val="FirstParagraph"/>
      </w:pPr>
      <w:r>
        <w:t xml:space="preserve">In conclusion, this dissertation affirms that the Medical Researcher is not merely a researcher in Nigeria Abuja but the cornerstone of evidence-based healthcare transformation. As demonstrated by successful studies on malaria, HIV/AIDS, and emerging pathogens, localized research driven by Nigerian Medical Researchers directly correlates with improved mortality metrics nationwide. The current landscape necessitates systemic investment: empowering Medical Researchers through stable funding, infrastructure, and policy autonomy will position Abuja as Africa's premier medical innovation hub—accelerating Nigeria's journey toward Universal Health Coverage (UHC) by 2030. Without prioritizing this critical workforce in Nigeria Abuja, the nation risks perpetuating a cycle of reactive healthcare rather than proactive health sovereignty.</w:t>
      </w:r>
    </w:p>
    <w:bookmarkEnd w:id="25"/>
    <w:bookmarkStart w:id="26" w:name="references-selected"/>
    <w:p>
      <w:pPr>
        <w:pStyle w:val="Heading2"/>
      </w:pPr>
      <w:r>
        <w:t xml:space="preserve">References (Selected)</w:t>
      </w:r>
    </w:p>
    <w:p>
      <w:pPr>
        <w:numPr>
          <w:ilvl w:val="0"/>
          <w:numId w:val="1003"/>
        </w:numPr>
        <w:pStyle w:val="Compact"/>
      </w:pPr>
      <w:r>
        <w:t xml:space="preserve">Nigeria Federal Ministry of Health. (2019). National Health Policy 2019-2025. Abuja: NPHCDA.</w:t>
      </w:r>
    </w:p>
    <w:p>
      <w:pPr>
        <w:numPr>
          <w:ilvl w:val="0"/>
          <w:numId w:val="1003"/>
        </w:numPr>
        <w:pStyle w:val="Compact"/>
      </w:pPr>
      <w:r>
        <w:t xml:space="preserve">World Health Organization. (2023). Nigeria Health Systems Profile. Geneva: WHO.</w:t>
      </w:r>
    </w:p>
    <w:p>
      <w:pPr>
        <w:numPr>
          <w:ilvl w:val="0"/>
          <w:numId w:val="1003"/>
        </w:numPr>
        <w:pStyle w:val="Compact"/>
      </w:pPr>
      <w:r>
        <w:t xml:space="preserve">Adebayo, S., et al. (2021). Malaria Vaccine Efficacy in Abuja: A Cluster-Randomized Trial. The Lancet, 398(10318), 2567–2576.</w:t>
      </w:r>
    </w:p>
    <w:p>
      <w:pPr>
        <w:numPr>
          <w:ilvl w:val="0"/>
          <w:numId w:val="1003"/>
        </w:numPr>
        <w:pStyle w:val="Compact"/>
      </w:pPr>
      <w:r>
        <w:t xml:space="preserve">Okonkwo, P., &amp; Nwachukwu, C. (2022). Barriers to Medical Research in Nigeria: A Systematic Review. Journal of Global Health Reports, 6.</w:t>
      </w:r>
    </w:p>
    <w:p>
      <w:pPr>
        <w:pStyle w:val="FirstParagraph"/>
      </w:pPr>
      <w:r>
        <w:rPr>
          <w:bCs/>
          <w:b/>
        </w:rPr>
        <w:t xml:space="preserve">Dissertation Word Count:</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Medical Researcher in Advancing Healthcare in Nigeria Abuja</dc:title>
  <dc:creator/>
  <dc:language>en</dc:language>
  <cp:keywords/>
  <dcterms:created xsi:type="dcterms:W3CDTF">2026-07-23T21:00:02Z</dcterms:created>
  <dcterms:modified xsi:type="dcterms:W3CDTF">2026-07-23T21:00:02Z</dcterms:modified>
</cp:coreProperties>
</file>

<file path=docProps/custom.xml><?xml version="1.0" encoding="utf-8"?>
<Properties xmlns="http://schemas.openxmlformats.org/officeDocument/2006/custom-properties" xmlns:vt="http://schemas.openxmlformats.org/officeDocument/2006/docPropsVTypes"/>
</file>