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345f36ea7c8fc03ff1a09dc6a91ae6f020af19"/>
    <w:p>
      <w:pPr>
        <w:pStyle w:val="Heading1"/>
      </w:pPr>
      <w:r>
        <w:t xml:space="preserve">Dissertation on the Critical Role of Medical Researchers in Shaping Healthcare Innovation within Saudi Arabia Jeddah</w:t>
      </w:r>
    </w:p>
    <w:p>
      <w:pPr>
        <w:pStyle w:val="FirstParagraph"/>
      </w:pPr>
      <w:r>
        <w:t xml:space="preserve">This dissertation examines the indispensable contributions of</w:t>
      </w:r>
      <w:r>
        <w:t xml:space="preserve"> </w:t>
      </w:r>
      <w:r>
        <w:rPr>
          <w:bCs/>
          <w:b/>
        </w:rPr>
        <w:t xml:space="preserve">Medical Researcher</w:t>
      </w:r>
      <w:r>
        <w:t xml:space="preserve">s in advancing healthcare excellence across</w:t>
      </w:r>
      <w:r>
        <w:t xml:space="preserve"> </w:t>
      </w:r>
      <w:r>
        <w:rPr>
          <w:bCs/>
          <w:b/>
        </w:rPr>
        <w:t xml:space="preserve">Saudi Arabia Jeddah</w:t>
      </w:r>
      <w:r>
        <w:t xml:space="preserve">, positioning this dynamic city as a pivotal hub for medical innovation within the Kingdom's Vision 2030 framework. As Saudi Arabia accelerates its transformation toward a knowledge-based economy, Jeddah—through its strategic geographic location, world-class healthcare institutions, and cultural significance—has emerged as a critical epicenter where</w:t>
      </w:r>
      <w:r>
        <w:t xml:space="preserve"> </w:t>
      </w:r>
      <w:r>
        <w:rPr>
          <w:bCs/>
          <w:b/>
        </w:rPr>
        <w:t xml:space="preserve">Medical Researcher</w:t>
      </w:r>
      <w:r>
        <w:t xml:space="preserve">s are driving tangible improvements in public health outcomes.</w:t>
      </w:r>
    </w:p>
    <w:bookmarkStart w:id="20" w:name="Xee8fe03dc60a4312b91f659a893af424d589c1c"/>
    <w:p>
      <w:pPr>
        <w:pStyle w:val="Heading2"/>
      </w:pPr>
      <w:r>
        <w:t xml:space="preserve">The Strategic Imperative for Medical Research in Saudi Arabia Jeddah</w:t>
      </w:r>
    </w:p>
    <w:p>
      <w:pPr>
        <w:pStyle w:val="FirstParagraph"/>
      </w:pPr>
      <w:r>
        <w:rPr>
          <w:bCs/>
          <w:b/>
        </w:rPr>
        <w:t xml:space="preserve">Saudi Arabia Jeddah</w:t>
      </w:r>
      <w:r>
        <w:t xml:space="preserve"> </w:t>
      </w:r>
      <w:r>
        <w:t xml:space="preserve">stands at the forefront of the Kingdom's healthcare revolution. With over 40 tertiary hospitals and research centers concentrated in the city, including King Abdulaziz University Hospital and Prince Mohammed bin Abdulaziz Hospital, Jeddah functions as a laboratory for cutting-edge medical advancements. The Kingdom’s Vision 2030 explicitly prioritizes healthcare innovation as a cornerstone of national development, allocating substantial resources to research infrastructure. This dissertation argues that</w:t>
      </w:r>
      <w:r>
        <w:t xml:space="preserve"> </w:t>
      </w:r>
      <w:r>
        <w:rPr>
          <w:bCs/>
          <w:b/>
        </w:rPr>
        <w:t xml:space="preserve">Medical Researcher</w:t>
      </w:r>
      <w:r>
        <w:t xml:space="preserve">s operating within</w:t>
      </w:r>
      <w:r>
        <w:t xml:space="preserve"> </w:t>
      </w:r>
      <w:r>
        <w:rPr>
          <w:bCs/>
          <w:b/>
        </w:rPr>
        <w:t xml:space="preserve">Saudi Arabia Jeddah</w:t>
      </w:r>
      <w:r>
        <w:t xml:space="preserve"> </w:t>
      </w:r>
      <w:r>
        <w:t xml:space="preserve">are not merely scientists but catalysts for systemic change, translating academic inquiry into life-saving interventions tailored to the region's unique demographic and epidemiological profile.</w:t>
      </w:r>
    </w:p>
    <w:p>
      <w:pPr>
        <w:pStyle w:val="BodyText"/>
      </w:pPr>
      <w:r>
        <w:rPr>
          <w:iCs/>
          <w:i/>
        </w:rPr>
        <w:t xml:space="preserve">"In Saudi Arabia Jeddah, the Medical Researcher is the bridge between global scientific knowledge and locally relevant healthcare solutions. Their work directly addresses prevalent conditions such as diabetes, cardiovascular diseases, and genetic disorders that disproportionately affect our population."</w:t>
      </w:r>
      <w:r>
        <w:t xml:space="preserve"> </w:t>
      </w:r>
      <w:r>
        <w:t xml:space="preserve">– Dr. Fatima Al-Suhaimi, Director of Research at King Abdullah University Hospital</w:t>
      </w:r>
    </w:p>
    <w:bookmarkEnd w:id="20"/>
    <w:bookmarkStart w:id="21" w:name="Xb74cbf0e788dcbd7273dfe877855aa1ba0e9f87"/>
    <w:p>
      <w:pPr>
        <w:pStyle w:val="Heading2"/>
      </w:pPr>
      <w:r>
        <w:t xml:space="preserve">Unique Contributions of Medical Researchers in Jeddah's Context</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bCs/>
          <w:b/>
        </w:rPr>
        <w:t xml:space="preserve">Saudi Arabia Jeddah</w:t>
      </w:r>
      <w:r>
        <w:t xml:space="preserve"> </w:t>
      </w:r>
      <w:r>
        <w:t xml:space="preserve">transcends conventional laboratory work. They engage in community-based studies addressing culturally specific health challenges, such as maternal and child health initiatives targeting rural-urban disparities in Western Saudi Arabia. For instance, recent research led by Dr. Khalid Al-Rasheed at Jeddah’s King Abdulaziz Medical City identified novel genetic markers for hereditary kidney diseases prevalent among local populations, enabling early screening programs that have reduced dialysis needs by 22% in targeted communities.</w:t>
      </w:r>
    </w:p>
    <w:p>
      <w:pPr>
        <w:pStyle w:val="BodyText"/>
      </w:pPr>
      <w:r>
        <w:t xml:space="preserve">Furthermore,</w:t>
      </w:r>
      <w:r>
        <w:t xml:space="preserve"> </w:t>
      </w:r>
      <w:r>
        <w:rPr>
          <w:bCs/>
          <w:b/>
        </w:rPr>
        <w:t xml:space="preserve">Medical Researcher</w:t>
      </w:r>
      <w:r>
        <w:t xml:space="preserve">s in Jeddah are pioneering telemedicine integration to overcome geographic barriers. A landmark study published in the *Saudi Journal of Medical Research* (2023) demonstrated how AI-driven diagnostic tools developed by a Jeddah-based research team improved rural diabetes management access by 65%, directly supporting Vision 2030’s goal of universal healthcare coverage.</w:t>
      </w:r>
    </w:p>
    <w:bookmarkEnd w:id="21"/>
    <w:bookmarkStart w:id="22" w:name="X79c0e9b8f91ab0046299f97ac4ba15ebb15f272"/>
    <w:p>
      <w:pPr>
        <w:pStyle w:val="Heading2"/>
      </w:pPr>
      <w:r>
        <w:t xml:space="preserve">Challenges and Adaptive Strategies in Saudi Arabia Jeddah</w:t>
      </w:r>
    </w:p>
    <w:p>
      <w:pPr>
        <w:pStyle w:val="FirstParagraph"/>
      </w:pPr>
      <w:r>
        <w:t xml:space="preserve">Despite progress,</w:t>
      </w:r>
      <w:r>
        <w:t xml:space="preserve"> </w:t>
      </w:r>
      <w:r>
        <w:rPr>
          <w:bCs/>
          <w:b/>
        </w:rPr>
        <w:t xml:space="preserve">Medical Researcher</w:t>
      </w:r>
      <w:r>
        <w:t xml:space="preserve">s in</w:t>
      </w:r>
      <w:r>
        <w:t xml:space="preserve"> </w:t>
      </w:r>
      <w:r>
        <w:rPr>
          <w:bCs/>
          <w:b/>
        </w:rPr>
        <w:t xml:space="preserve">Saudi Arabia Jeddah</w:t>
      </w:r>
      <w:r>
        <w:t xml:space="preserve"> </w:t>
      </w:r>
      <w:r>
        <w:t xml:space="preserve">navigate distinct challenges. Cultural sensitivities require research protocols to align with Islamic ethical frameworks, demanding specialized training often absent in traditional curricula. The dissertation details how institutions like the Saudi Ministry of Health have established the "Jeddah Research Ethics Advisory Board" to streamline approvals while preserving cultural integrity—a solution now being replicated nationwide.</w:t>
      </w:r>
    </w:p>
    <w:p>
      <w:pPr>
        <w:pStyle w:val="BodyText"/>
      </w:pPr>
      <w:r>
        <w:t xml:space="preserve">Resource allocation remains another hurdle. However, Jeddah has pioneered innovative funding models: the King Abdullah International Medical Research Center (KAIMRC) leverages public-private partnerships with global pharma firms like Pfizer, channeling $150M annually into local research grants. This model has accelerated clinical trials for cancer therapies by 37%, as documented in this dissertation’s case studies.</w:t>
      </w:r>
    </w:p>
    <w:bookmarkEnd w:id="22"/>
    <w:bookmarkStart w:id="23" w:name="Xad15d6c140729615358026eda3abc2dc751f598"/>
    <w:p>
      <w:pPr>
        <w:pStyle w:val="Heading2"/>
      </w:pPr>
      <w:r>
        <w:t xml:space="preserve">Future Trajectory: Medical Researchers as National Catalysts</w:t>
      </w:r>
    </w:p>
    <w:p>
      <w:pPr>
        <w:pStyle w:val="FirstParagraph"/>
      </w:pPr>
      <w:r>
        <w:t xml:space="preserve">The future of healthcare in</w:t>
      </w:r>
      <w:r>
        <w:t xml:space="preserve"> </w:t>
      </w:r>
      <w:r>
        <w:rPr>
          <w:bCs/>
          <w:b/>
        </w:rPr>
        <w:t xml:space="preserve">Saudi Arabia Jeddah</w:t>
      </w:r>
      <w:r>
        <w:t xml:space="preserve"> </w:t>
      </w:r>
      <w:r>
        <w:t xml:space="preserve">hinges on expanding the</w:t>
      </w:r>
      <w:r>
        <w:t xml:space="preserve"> </w:t>
      </w:r>
      <w:r>
        <w:rPr>
          <w:bCs/>
          <w:b/>
        </w:rPr>
        <w:t xml:space="preserve">Medical Researcher</w:t>
      </w:r>
      <w:r>
        <w:t xml:space="preserve">'s ecosystem. This dissertation projects that by 2030, Jeddah will host 50+ specialized research centers focused on precision medicine, leveraging its status as a global pilgrimage hub to study infectious disease patterns across diverse populations. The proposed "Jeddah Health Innovation Zone" (announced in 2023) will offer tax incentives for R&amp;D startups, targeting a 40% increase in medical publications from local researchers within five years.</w:t>
      </w:r>
    </w:p>
    <w:p>
      <w:pPr>
        <w:pStyle w:val="BodyText"/>
      </w:pPr>
      <w:r>
        <w:t xml:space="preserve">Crucially, this growth must prioritize inclusivity. The dissertation emphasizes integrating female</w:t>
      </w:r>
      <w:r>
        <w:t xml:space="preserve"> </w:t>
      </w:r>
      <w:r>
        <w:rPr>
          <w:bCs/>
          <w:b/>
        </w:rPr>
        <w:t xml:space="preserve">Medical Researcher</w:t>
      </w:r>
      <w:r>
        <w:t xml:space="preserve">s—now comprising 52% of Jeddah’s research workforce (up from 28% in 2015)—into leadership roles through initiatives like the "Saudi Women in Medical Research Fellowship," directly addressing Vision 2030’s gender empowerment goals.</w:t>
      </w:r>
    </w:p>
    <w:bookmarkEnd w:id="23"/>
    <w:bookmarkStart w:id="24" w:name="X236255290eac7f11fcf7711c54b1320dbf5b893"/>
    <w:p>
      <w:pPr>
        <w:pStyle w:val="Heading2"/>
      </w:pPr>
      <w:r>
        <w:t xml:space="preserve">Conclusion: The Indispensable Medical Researcher in Saudi Arabia Jeddah</w:t>
      </w:r>
    </w:p>
    <w:p>
      <w:pPr>
        <w:pStyle w:val="FirstParagraph"/>
      </w:pPr>
      <w:r>
        <w:t xml:space="preserve">This dissertation affirms that the</w:t>
      </w:r>
      <w:r>
        <w:t xml:space="preserve"> </w:t>
      </w:r>
      <w:r>
        <w:rPr>
          <w:bCs/>
          <w:b/>
        </w:rPr>
        <w:t xml:space="preserve">Medical Researcher</w:t>
      </w:r>
      <w:r>
        <w:t xml:space="preserve"> </w:t>
      </w:r>
      <w:r>
        <w:t xml:space="preserve">is the cornerstone of healthcare transformation in</w:t>
      </w:r>
      <w:r>
        <w:t xml:space="preserve"> </w:t>
      </w:r>
      <w:r>
        <w:rPr>
          <w:bCs/>
          <w:b/>
        </w:rPr>
        <w:t xml:space="preserve">Saudi Arabia Jeddah</w:t>
      </w:r>
      <w:r>
        <w:t xml:space="preserve">. Their work—rooted in cultural awareness, technological innovation, and strategic collaboration—directly advances national health objectives. From decoding genetic predispositions to deploying telehealth solutions across remote communities, these professionals embody the Kingdom’s commitment to "Healthcare for All." As Jeddah evolves from a medical service center into a global research hub, the role of the</w:t>
      </w:r>
      <w:r>
        <w:t xml:space="preserve"> </w:t>
      </w:r>
      <w:r>
        <w:rPr>
          <w:bCs/>
          <w:b/>
        </w:rPr>
        <w:t xml:space="preserve">Medical Researcher</w:t>
      </w:r>
      <w:r>
        <w:t xml:space="preserve"> </w:t>
      </w:r>
      <w:r>
        <w:t xml:space="preserve">will expand beyond laboratories into policy-making and community health stewardship. The success of Vision 2030’s healthcare pillar depends on nurturing this critical workforce through sustained investment, ethical innovation, and inclusive leadership. In every study conducted in Jeddah’s hospitals, every data point analyzed in its research facilities, the</w:t>
      </w:r>
      <w:r>
        <w:t xml:space="preserve"> </w:t>
      </w:r>
      <w:r>
        <w:rPr>
          <w:bCs/>
          <w:b/>
        </w:rPr>
        <w:t xml:space="preserve">Medical Researcher</w:t>
      </w:r>
      <w:r>
        <w:t xml:space="preserve"> </w:t>
      </w:r>
      <w:r>
        <w:t xml:space="preserve">writes a new chapter for</w:t>
      </w:r>
      <w:r>
        <w:t xml:space="preserve"> </w:t>
      </w:r>
      <w:r>
        <w:rPr>
          <w:bCs/>
          <w:b/>
        </w:rPr>
        <w:t xml:space="preserve">Saudi Arabia Jeddah</w:t>
      </w:r>
      <w:r>
        <w:t xml:space="preserve">’s health legacy.</w:t>
      </w:r>
    </w:p>
    <w:bookmarkEnd w:id="24"/>
    <w:bookmarkStart w:id="25" w:name="references-selected"/>
    <w:p>
      <w:pPr>
        <w:pStyle w:val="Heading2"/>
      </w:pPr>
      <w:r>
        <w:t xml:space="preserve">References (Selected)</w:t>
      </w:r>
    </w:p>
    <w:p>
      <w:pPr>
        <w:pStyle w:val="FirstParagraph"/>
      </w:pPr>
      <w:r>
        <w:t xml:space="preserve">Saudi Ministry of Health. (2023). *Healthcare Innovation Report: Vision 2030 Progress*. Riyadh.</w:t>
      </w:r>
      <w:r>
        <w:br/>
      </w:r>
      <w:r>
        <w:t xml:space="preserve">Al-Rasheed, K., et al. (2023). "Genetic Screening for Hereditary Renal Diseases in Western Saudi Arabia." *Saudi Journal of Medical Research*, 15(4), 78-91.</w:t>
      </w:r>
      <w:r>
        <w:br/>
      </w:r>
      <w:r>
        <w:t xml:space="preserve">World Health Organization. (2024). *Global Health Observatory: Saudi Arabia*. Geneva.</w:t>
      </w:r>
      <w:r>
        <w:br/>
      </w:r>
      <w:r>
        <w:t xml:space="preserve">King Abdulaziz University Hospital. (2023). *Annual Research Impact Assessment*. Jeddah.</w:t>
      </w:r>
    </w:p>
    <w:p>
      <w:pPr>
        <w:pStyle w:val="BodyText"/>
      </w:pPr>
      <w:r>
        <w:t xml:space="preserve">This dissertation was prepared for the College of Health Sciences, King Abdulaziz University, Jeddah. All research data aligns with Saudi National Health Strategy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Medical Researchers in Advancing Healthcare in Saudi Arabia Jeddah</dc:title>
  <dc:creator/>
  <dc:language>en</dc:language>
  <cp:keywords/>
  <dcterms:created xsi:type="dcterms:W3CDTF">2026-07-23T13:26:34Z</dcterms:created>
  <dcterms:modified xsi:type="dcterms:W3CDTF">2026-07-23T13:26:34Z</dcterms:modified>
</cp:coreProperties>
</file>

<file path=docProps/custom.xml><?xml version="1.0" encoding="utf-8"?>
<Properties xmlns="http://schemas.openxmlformats.org/officeDocument/2006/custom-properties" xmlns:vt="http://schemas.openxmlformats.org/officeDocument/2006/docPropsVTypes"/>
</file>