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3e802b950e7743a16c5eedd2996e7f4088ce13a"/>
    <w:p>
      <w:pPr>
        <w:pStyle w:val="Heading1"/>
      </w:pPr>
      <w:r>
        <w:t xml:space="preserve">Dissertation: The Evolving Role and Impact of the Medical Researcher within Riyadh, Saudi Arabia's Healthcare Ecosystem</w:t>
      </w:r>
    </w:p>
    <w:p>
      <w:pPr>
        <w:pStyle w:val="FirstParagraph"/>
      </w:pPr>
      <w:r>
        <w:rPr>
          <w:bCs/>
          <w:b/>
        </w:rPr>
        <w:t xml:space="preserve">Abstract:</w:t>
      </w:r>
      <w:r>
        <w:t xml:space="preserve"> </w:t>
      </w:r>
      <w:r>
        <w:t xml:space="preserve">This dissertation examines the critical role of the Medical Researcher within the dynamic healthcare landscape of Riyadh, Saudi Arabia. As a pivotal hub for medical innovation in the Kingdom, Riyadh's strategic position underpins national health transformation goals. This study analyzes current challenges, emerging opportunities, and future trajectories specifically for the</w:t>
      </w:r>
      <w:r>
        <w:t xml:space="preserve"> </w:t>
      </w:r>
      <w:r>
        <w:rPr>
          <w:iCs/>
          <w:i/>
        </w:rPr>
        <w:t xml:space="preserve">Medical Researcher</w:t>
      </w:r>
      <w:r>
        <w:t xml:space="preserve"> </w:t>
      </w:r>
      <w:r>
        <w:t xml:space="preserve">operating within</w:t>
      </w:r>
      <w:r>
        <w:t xml:space="preserve"> </w:t>
      </w:r>
      <w:r>
        <w:rPr>
          <w:bCs/>
          <w:b/>
        </w:rPr>
        <w:t xml:space="preserve">Saudi Arabia Riyadh</w:t>
      </w:r>
      <w:r>
        <w:t xml:space="preserve">, emphasizing their contribution to advancing healthcare quality, research capacity building, and alignment with Vision 2030 objectives. The findings underscore the indispensable nature of dedicated</w:t>
      </w:r>
      <w:r>
        <w:t xml:space="preserve"> </w:t>
      </w:r>
      <w:r>
        <w:rPr>
          <w:iCs/>
          <w:i/>
        </w:rPr>
        <w:t xml:space="preserve">Medical Researcher</w:t>
      </w:r>
      <w:r>
        <w:t xml:space="preserve"> </w:t>
      </w:r>
      <w:r>
        <w:t xml:space="preserve">expertise for achieving sustainable health outcomes in the city and across the nation.</w:t>
      </w:r>
    </w:p>
    <w:bookmarkStart w:id="20" w:name="X3bb98ba8f0eb87ec0d57a343c4f2b69ebe002c9"/>
    <w:p>
      <w:pPr>
        <w:pStyle w:val="Heading2"/>
      </w:pPr>
      <w:r>
        <w:t xml:space="preserve">1. Introduction: Riyadh as the Epicenter of Medical Research in Saudi Arabia</w:t>
      </w:r>
    </w:p>
    <w:p>
      <w:pPr>
        <w:pStyle w:val="FirstParagraph"/>
      </w:pPr>
      <w:r>
        <w:t xml:space="preserve">Riyadh, the capital city of</w:t>
      </w:r>
      <w:r>
        <w:t xml:space="preserve"> </w:t>
      </w:r>
      <w:r>
        <w:rPr>
          <w:bCs/>
          <w:b/>
        </w:rPr>
        <w:t xml:space="preserve">Saudi Arabia Riyadh</w:t>
      </w:r>
      <w:r>
        <w:t xml:space="preserve">, has emerged as the undisputed center for medical research and innovation within the Kingdom. The strategic concentration of world-class academic institutions (King Saud University, King Abdulaziz University), major teaching hospitals (King Faisal Specialist Hospital &amp; Research Centre, King Abdullah Medical City), and dedicated research centers like KAUST's biomedical initiatives creates a unique ecosystem. This dissertation positions the</w:t>
      </w:r>
      <w:r>
        <w:t xml:space="preserve"> </w:t>
      </w:r>
      <w:r>
        <w:rPr>
          <w:iCs/>
          <w:i/>
        </w:rPr>
        <w:t xml:space="preserve">Medical Researcher</w:t>
      </w:r>
      <w:r>
        <w:t xml:space="preserve"> </w:t>
      </w:r>
      <w:r>
        <w:t xml:space="preserve">– defined as a professional engaged in systematic investigation to generate new knowledge applicable to human health – as the central agent driving this transformation within</w:t>
      </w:r>
      <w:r>
        <w:t xml:space="preserve"> </w:t>
      </w:r>
      <w:r>
        <w:rPr>
          <w:bCs/>
          <w:b/>
        </w:rPr>
        <w:t xml:space="preserve">Saudi Arabia Riyadh</w:t>
      </w:r>
      <w:r>
        <w:t xml:space="preserve">. Understanding their environment, challenges, and potential is fundamental for any comprehensive</w:t>
      </w:r>
      <w:r>
        <w:t xml:space="preserve"> </w:t>
      </w:r>
      <w:r>
        <w:rPr>
          <w:iCs/>
          <w:i/>
        </w:rPr>
        <w:t xml:space="preserve">Dissertation</w:t>
      </w:r>
      <w:r>
        <w:t xml:space="preserve"> </w:t>
      </w:r>
      <w:r>
        <w:t xml:space="preserve">on the future of healthcare research in the Kingdom.</w:t>
      </w:r>
    </w:p>
    <w:bookmarkEnd w:id="20"/>
    <w:bookmarkStart w:id="21" w:name="Xa9aab0fcb73bfbfe321b8a23bfe64a43ebf38aa"/>
    <w:p>
      <w:pPr>
        <w:pStyle w:val="Heading2"/>
      </w:pPr>
      <w:r>
        <w:t xml:space="preserve">2. The Critical Role of the Medical Researcher in Riyadh's Context</w:t>
      </w:r>
    </w:p>
    <w:p>
      <w:pPr>
        <w:pStyle w:val="FirstParagraph"/>
      </w:pPr>
      <w:r>
        <w:t xml:space="preserve">The role of a</w:t>
      </w:r>
      <w:r>
        <w:t xml:space="preserve"> </w:t>
      </w:r>
      <w:r>
        <w:rPr>
          <w:bCs/>
          <w:b/>
        </w:rPr>
        <w:t xml:space="preserve">Riyadh-based Medical Researcher</w:t>
      </w:r>
      <w:r>
        <w:t xml:space="preserve"> </w:t>
      </w:r>
      <w:r>
        <w:t xml:space="preserve">extends far beyond laboratory benchwork. In the context of Saudi Arabia's ambitious Vision 2030, which prioritizes healthcare excellence and knowledge economy growth, the</w:t>
      </w:r>
      <w:r>
        <w:t xml:space="preserve"> </w:t>
      </w:r>
      <w:r>
        <w:rPr>
          <w:iCs/>
          <w:i/>
        </w:rPr>
        <w:t xml:space="preserve">Medical Researcher</w:t>
      </w:r>
      <w:r>
        <w:t xml:space="preserve"> </w:t>
      </w:r>
      <w:r>
        <w:t xml:space="preserve">is tasked with addressing locally relevant health challenges. This includes high prevalence areas such as type 2 diabetes, cardiovascular diseases, obesity-related conditions, and certain genetic disorders prevalent in the Saudi population. The</w:t>
      </w:r>
      <w:r>
        <w:t xml:space="preserve"> </w:t>
      </w:r>
      <w:r>
        <w:rPr>
          <w:iCs/>
          <w:i/>
        </w:rPr>
        <w:t xml:space="preserve">Dissertation</w:t>
      </w:r>
      <w:r>
        <w:t xml:space="preserve"> </w:t>
      </w:r>
      <w:r>
        <w:t xml:space="preserve">highlights that successful</w:t>
      </w:r>
      <w:r>
        <w:t xml:space="preserve"> </w:t>
      </w:r>
      <w:r>
        <w:rPr>
          <w:bCs/>
          <w:b/>
        </w:rPr>
        <w:t xml:space="preserve">Riyadh Medical Researcher</w:t>
      </w:r>
      <w:r>
        <w:t xml:space="preserve"> </w:t>
      </w:r>
      <w:r>
        <w:t xml:space="preserve">must be deeply embedded in the local healthcare system, understanding cultural nuances and patient demographics to ensure research relevance and ethical conduct compliant with Saudi regulations.</w:t>
      </w:r>
    </w:p>
    <w:bookmarkEnd w:id="21"/>
    <w:bookmarkStart w:id="22" w:name="X162e98e097aabb3e03ace3c805df666c20b640b"/>
    <w:p>
      <w:pPr>
        <w:pStyle w:val="Heading2"/>
      </w:pPr>
      <w:r>
        <w:t xml:space="preserve">3. Current Challenges Facing Medical Researchers in Riyadh</w:t>
      </w:r>
    </w:p>
    <w:p>
      <w:pPr>
        <w:pStyle w:val="FirstParagraph"/>
      </w:pPr>
      <w:r>
        <w:t xml:space="preserve">Despite the promising infrastructure, significant hurdles persist for the</w:t>
      </w:r>
      <w:r>
        <w:t xml:space="preserve"> </w:t>
      </w:r>
      <w:r>
        <w:rPr>
          <w:iCs/>
          <w:i/>
        </w:rPr>
        <w:t xml:space="preserve">Medical Researcher</w:t>
      </w:r>
      <w:r>
        <w:t xml:space="preserve"> </w:t>
      </w:r>
      <w:r>
        <w:t xml:space="preserve">operating within</w:t>
      </w:r>
      <w:r>
        <w:t xml:space="preserve"> </w:t>
      </w:r>
      <w:r>
        <w:rPr>
          <w:bCs/>
          <w:b/>
        </w:rPr>
        <w:t xml:space="preserve">Saudi Arabia Riyadh</w:t>
      </w:r>
      <w:r>
        <w:t xml:space="preserve">. Key challenges identified in this research include:</w:t>
      </w:r>
    </w:p>
    <w:p>
      <w:pPr>
        <w:numPr>
          <w:ilvl w:val="0"/>
          <w:numId w:val="1001"/>
        </w:numPr>
        <w:pStyle w:val="Compact"/>
      </w:pPr>
      <w:r>
        <w:rPr>
          <w:bCs/>
          <w:b/>
        </w:rPr>
        <w:t xml:space="preserve">Funding Fragmentation:</w:t>
      </w:r>
      <w:r>
        <w:t xml:space="preserve"> </w:t>
      </w:r>
      <w:r>
        <w:t xml:space="preserve">While national initiatives like the King Abdullah International Medical Research Center (KAIMRC) and Saudi Council of Health Specialties (SCHS) provide support, funding mechanisms often lack strategic coherence and long-term sustainability for early-career researchers, hindering ambitious projects.</w:t>
      </w:r>
    </w:p>
    <w:p>
      <w:pPr>
        <w:numPr>
          <w:ilvl w:val="0"/>
          <w:numId w:val="1001"/>
        </w:numPr>
        <w:pStyle w:val="Compact"/>
      </w:pPr>
      <w:r>
        <w:rPr>
          <w:bCs/>
          <w:b/>
        </w:rPr>
        <w:t xml:space="preserve">Regulatory Complexity:</w:t>
      </w:r>
      <w:r>
        <w:t xml:space="preserve"> </w:t>
      </w:r>
      <w:r>
        <w:t xml:space="preserve">Navigating ethical review processes through multiple institutional review boards (IRBs), sometimes with inconsistent interpretations of national guidelines (e.g., Ministry of Health regulations), can significantly delay research initiation and approval within Riyadh's complex healthcare network.</w:t>
      </w:r>
    </w:p>
    <w:p>
      <w:pPr>
        <w:numPr>
          <w:ilvl w:val="0"/>
          <w:numId w:val="1001"/>
        </w:numPr>
        <w:pStyle w:val="Compact"/>
      </w:pPr>
      <w:r>
        <w:rPr>
          <w:bCs/>
          <w:b/>
        </w:rPr>
        <w:t xml:space="preserve">Interdisciplinary Collaboration Gaps:</w:t>
      </w:r>
      <w:r>
        <w:t xml:space="preserve"> </w:t>
      </w:r>
      <w:r>
        <w:t xml:space="preserve">Silos between clinical departments, basic science labs, public health units, and industry partners in Riyadh limit the potential for truly integrated translational research – a critical need for impactful</w:t>
      </w:r>
      <w:r>
        <w:t xml:space="preserve"> </w:t>
      </w:r>
      <w:r>
        <w:rPr>
          <w:iCs/>
          <w:i/>
        </w:rPr>
        <w:t xml:space="preserve">Dissertation</w:t>
      </w:r>
      <w:r>
        <w:t xml:space="preserve">-level work.</w:t>
      </w:r>
    </w:p>
    <w:p>
      <w:pPr>
        <w:numPr>
          <w:ilvl w:val="0"/>
          <w:numId w:val="1001"/>
        </w:numPr>
        <w:pStyle w:val="Compact"/>
      </w:pPr>
      <w:r>
        <w:rPr>
          <w:bCs/>
          <w:b/>
        </w:rPr>
        <w:t xml:space="preserve">Talent Retention &amp; Development:</w:t>
      </w:r>
      <w:r>
        <w:t xml:space="preserve"> </w:t>
      </w:r>
      <w:r>
        <w:t xml:space="preserve">Attracting and retaining world-class international talent alongside developing robust national capacity for Saudi-born Medical Researchers remains an ongoing challenge, impacting the depth and diversity of research output from Riyadh institutions.</w:t>
      </w:r>
    </w:p>
    <w:bookmarkEnd w:id="22"/>
    <w:bookmarkStart w:id="23" w:name="Xa90de44c780e3d2c7e1ba1c594237fec8110cac"/>
    <w:p>
      <w:pPr>
        <w:pStyle w:val="Heading2"/>
      </w:pPr>
      <w:r>
        <w:t xml:space="preserve">4. Opportunities Amplifying the Medical Researcher's Impact in Riyadh</w:t>
      </w:r>
    </w:p>
    <w:p>
      <w:pPr>
        <w:pStyle w:val="FirstParagraph"/>
      </w:pPr>
      <w:r>
        <w:t xml:space="preserve">This dissertation emphasizes that challenges are intertwined with immense opportunities uniquely positioned within</w:t>
      </w:r>
      <w:r>
        <w:t xml:space="preserve"> </w:t>
      </w:r>
      <w:r>
        <w:rPr>
          <w:bCs/>
          <w:b/>
        </w:rPr>
        <w:t xml:space="preserve">Saudi Arabia Riyadh</w:t>
      </w:r>
      <w:r>
        <w:t xml:space="preserve">:</w:t>
      </w:r>
    </w:p>
    <w:p>
      <w:pPr>
        <w:numPr>
          <w:ilvl w:val="0"/>
          <w:numId w:val="1002"/>
        </w:numPr>
        <w:pStyle w:val="Compact"/>
      </w:pPr>
      <w:r>
        <w:rPr>
          <w:bCs/>
          <w:b/>
        </w:rPr>
        <w:t xml:space="preserve">Vision 2030 &amp; National Priorities:</w:t>
      </w:r>
      <w:r>
        <w:t xml:space="preserve"> </w:t>
      </w:r>
      <w:r>
        <w:t xml:space="preserve">The Kingdom's clear strategic focus on healthcare transformation provides unprecedented political will and dedicated funding streams (e.g., through the Ministry of Health, King Abdullah City for Atomic and Renewable Energy - KACARE) specifically targeting research to address national health burdens. This creates a fertile ground for the</w:t>
      </w:r>
      <w:r>
        <w:t xml:space="preserve"> </w:t>
      </w:r>
      <w:r>
        <w:rPr>
          <w:iCs/>
          <w:i/>
        </w:rPr>
        <w:t xml:space="preserve">Medical Researcher</w:t>
      </w:r>
      <w:r>
        <w:t xml:space="preserve"> </w:t>
      </w:r>
      <w:r>
        <w:t xml:space="preserve">whose work directly supports these goals.</w:t>
      </w:r>
    </w:p>
    <w:p>
      <w:pPr>
        <w:numPr>
          <w:ilvl w:val="0"/>
          <w:numId w:val="1002"/>
        </w:numPr>
        <w:pStyle w:val="Compact"/>
      </w:pPr>
      <w:r>
        <w:rPr>
          <w:bCs/>
          <w:b/>
        </w:rPr>
        <w:t xml:space="preserve">Infrastructure Investment:</w:t>
      </w:r>
      <w:r>
        <w:t xml:space="preserve"> </w:t>
      </w:r>
      <w:r>
        <w:t xml:space="preserve">Massive investments in new facilities (e.g., Riyadh's planned biomedical research district, enhancements at King Abdullah International Medical Research Center) provide state-of-the-art laboratories and clinical trial units, elevating the capacity of the</w:t>
      </w:r>
      <w:r>
        <w:t xml:space="preserve"> </w:t>
      </w:r>
      <w:r>
        <w:rPr>
          <w:bCs/>
          <w:b/>
        </w:rPr>
        <w:t xml:space="preserve">Riyadh Medical Researcher</w:t>
      </w:r>
      <w:r>
        <w:t xml:space="preserve">.</w:t>
      </w:r>
    </w:p>
    <w:p>
      <w:pPr>
        <w:numPr>
          <w:ilvl w:val="0"/>
          <w:numId w:val="1002"/>
        </w:numPr>
        <w:pStyle w:val="Compact"/>
      </w:pPr>
      <w:r>
        <w:rPr>
          <w:bCs/>
          <w:b/>
        </w:rPr>
        <w:t xml:space="preserve">Digital Health Integration:</w:t>
      </w:r>
      <w:r>
        <w:t xml:space="preserve"> </w:t>
      </w:r>
      <w:r>
        <w:t xml:space="preserve">Saudi Arabia's rapid adoption of digital health infrastructure (e.g., Tawakkalna, national electronic health records) offers unprecedented access to large-scale, real-world data. The</w:t>
      </w:r>
      <w:r>
        <w:t xml:space="preserve"> </w:t>
      </w:r>
      <w:r>
        <w:rPr>
          <w:iCs/>
          <w:i/>
        </w:rPr>
        <w:t xml:space="preserve">Medical Researcher</w:t>
      </w:r>
      <w:r>
        <w:t xml:space="preserve"> </w:t>
      </w:r>
      <w:r>
        <w:t xml:space="preserve">in Riyadh is uniquely positioned to leverage this for epidemiological studies, AI-driven diagnostics, and personalized medicine research – a key focus area for future</w:t>
      </w:r>
      <w:r>
        <w:t xml:space="preserve"> </w:t>
      </w:r>
      <w:r>
        <w:rPr>
          <w:iCs/>
          <w:i/>
        </w:rPr>
        <w:t xml:space="preserve">Dissertation</w:t>
      </w:r>
      <w:r>
        <w:t xml:space="preserve"> </w:t>
      </w:r>
      <w:r>
        <w:t xml:space="preserve">studies.</w:t>
      </w:r>
    </w:p>
    <w:p>
      <w:pPr>
        <w:numPr>
          <w:ilvl w:val="0"/>
          <w:numId w:val="1002"/>
        </w:numPr>
        <w:pStyle w:val="Compact"/>
      </w:pPr>
      <w:r>
        <w:rPr>
          <w:bCs/>
          <w:b/>
        </w:rPr>
        <w:t xml:space="preserve">Cultural Shift &amp; National Pride:</w:t>
      </w:r>
      <w:r>
        <w:t xml:space="preserve"> </w:t>
      </w:r>
      <w:r>
        <w:t xml:space="preserve">Increasing societal emphasis on scientific advancement and the recognition of Saudi researchers' contributions foster a more supportive environment for the</w:t>
      </w:r>
      <w:r>
        <w:t xml:space="preserve"> </w:t>
      </w:r>
      <w:r>
        <w:rPr>
          <w:iCs/>
          <w:i/>
        </w:rPr>
        <w:t xml:space="preserve">Medical Researcher</w:t>
      </w:r>
      <w:r>
        <w:t xml:space="preserve">, encouraging greater participation in high-impact research within</w:t>
      </w:r>
      <w:r>
        <w:t xml:space="preserve"> </w:t>
      </w:r>
      <w:r>
        <w:rPr>
          <w:bCs/>
          <w:b/>
        </w:rPr>
        <w:t xml:space="preserve">Saudi Arabia Riyadh</w:t>
      </w:r>
      <w:r>
        <w:t xml:space="preserve">.</w:t>
      </w:r>
    </w:p>
    <w:bookmarkEnd w:id="23"/>
    <w:bookmarkStart w:id="24" w:name="X2a5072fa47cb317d95b6fd8116f6126f6a5862f"/>
    <w:p>
      <w:pPr>
        <w:pStyle w:val="Heading2"/>
      </w:pPr>
      <w:r>
        <w:t xml:space="preserve">5. Conclusion: The Path Forward for Medical Research in Riyadh</w:t>
      </w:r>
    </w:p>
    <w:p>
      <w:pPr>
        <w:pStyle w:val="FirstParagraph"/>
      </w:pPr>
      <w:r>
        <w:t xml:space="preserve">This dissertation conclusively argues that the future of healthcare excellence in Saudi Arabia is intrinsically linked to the success and empowerment of the</w:t>
      </w:r>
      <w:r>
        <w:t xml:space="preserve"> </w:t>
      </w:r>
      <w:r>
        <w:rPr>
          <w:iCs/>
          <w:i/>
        </w:rPr>
        <w:t xml:space="preserve">Medical Researcher</w:t>
      </w:r>
      <w:r>
        <w:t xml:space="preserve"> </w:t>
      </w:r>
      <w:r>
        <w:t xml:space="preserve">operating within Riyadh. As the nerve center of medical innovation, Riyadh's ecosystem must evolve to dismantle current barriers – particularly around funding stability, streamlined ethics, and fostering true collaboration. The strategic alignment with Vision 2030 provides a powerful roadmap. The</w:t>
      </w:r>
      <w:r>
        <w:t xml:space="preserve"> </w:t>
      </w:r>
      <w:r>
        <w:rPr>
          <w:bCs/>
          <w:b/>
        </w:rPr>
        <w:t xml:space="preserve">Riyadh Medical Researcher</w:t>
      </w:r>
      <w:r>
        <w:t xml:space="preserve">, equipped with enhanced resources, supportive policies, and opportunities for interdisciplinary work leveraging Saudi data and infrastructure, is poised to become a global leader in addressing both regional health challenges and contributing to worldwide medical knowledge.</w:t>
      </w:r>
    </w:p>
    <w:p>
      <w:pPr>
        <w:pStyle w:val="BodyText"/>
      </w:pPr>
      <w:r>
        <w:t xml:space="preserve">Future</w:t>
      </w:r>
      <w:r>
        <w:t xml:space="preserve"> </w:t>
      </w:r>
      <w:r>
        <w:rPr>
          <w:iCs/>
          <w:i/>
        </w:rPr>
        <w:t xml:space="preserve">Dissertation</w:t>
      </w:r>
      <w:r>
        <w:t xml:space="preserve"> </w:t>
      </w:r>
      <w:r>
        <w:t xml:space="preserve">research must focus on measuring the tangible impact of policy changes on researcher productivity in Riyadh, developing scalable models for sustainable funding, and creating robust frameworks for ethical digital health research. The continued growth and recognition of the</w:t>
      </w:r>
      <w:r>
        <w:t xml:space="preserve"> </w:t>
      </w:r>
      <w:r>
        <w:rPr>
          <w:iCs/>
          <w:i/>
        </w:rPr>
        <w:t xml:space="preserve">Medical Researcher</w:t>
      </w:r>
      <w:r>
        <w:t xml:space="preserve">'s role within</w:t>
      </w:r>
      <w:r>
        <w:t xml:space="preserve"> </w:t>
      </w:r>
      <w:r>
        <w:rPr>
          <w:bCs/>
          <w:b/>
        </w:rPr>
        <w:t xml:space="preserve">Saudi Arabia Riyadh</w:t>
      </w:r>
      <w:r>
        <w:t xml:space="preserve"> </w:t>
      </w:r>
      <w:r>
        <w:t xml:space="preserve">is not merely beneficial; it is a strategic imperative for the Kingdom's health security, economic diversification, and global scientific standing. Investing in these professionals today ensures a healthier, more innovative Saudi Arabia for tomorrow.</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Medical Research in Riyadh, Saudi Arabia</dc:title>
  <dc:creator/>
  <dc:language>en</dc:language>
  <cp:keywords/>
  <dcterms:created xsi:type="dcterms:W3CDTF">2025-12-13T06:25:54Z</dcterms:created>
  <dcterms:modified xsi:type="dcterms:W3CDTF">2025-12-13T06:25:54Z</dcterms:modified>
</cp:coreProperties>
</file>

<file path=docProps/custom.xml><?xml version="1.0" encoding="utf-8"?>
<Properties xmlns="http://schemas.openxmlformats.org/officeDocument/2006/custom-properties" xmlns:vt="http://schemas.openxmlformats.org/officeDocument/2006/docPropsVTypes"/>
</file>